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24"/>
          <w:lang w:eastAsia="zh-CN"/>
        </w:rPr>
      </w:pPr>
      <w:r>
        <w:rPr>
          <w:rFonts w:hint="eastAsia" w:ascii="黑体" w:hAnsi="黑体" w:eastAsia="黑体"/>
          <w:sz w:val="24"/>
        </w:rPr>
        <w:t>附件</w:t>
      </w:r>
      <w:r>
        <w:rPr>
          <w:rFonts w:hint="eastAsia" w:ascii="黑体" w:hAnsi="黑体" w:eastAsia="黑体"/>
          <w:sz w:val="24"/>
          <w:lang w:val="en-US" w:eastAsia="zh-CN"/>
        </w:rPr>
        <w:t>5</w:t>
      </w:r>
      <w:bookmarkStart w:id="0" w:name="_GoBack"/>
      <w:bookmarkEnd w:id="0"/>
    </w:p>
    <w:p>
      <w:pPr>
        <w:jc w:val="center"/>
        <w:rPr>
          <w:rFonts w:hint="default" w:ascii="方正小标宋简体" w:eastAsia="黑体"/>
          <w:szCs w:val="28"/>
          <w:lang w:val="en-US" w:eastAsia="zh-CN"/>
        </w:rPr>
      </w:pPr>
      <w:r>
        <w:rPr>
          <w:rFonts w:hint="eastAsia" w:ascii="黑体" w:hAnsi="黑体" w:eastAsia="黑体" w:cs="黑体"/>
          <w:szCs w:val="28"/>
        </w:rPr>
        <w:t>水利建设市场主体（施工单位）</w:t>
      </w:r>
      <w:r>
        <w:rPr>
          <w:rFonts w:hint="eastAsia" w:ascii="黑体" w:hAnsi="黑体" w:eastAsia="黑体" w:cs="黑体"/>
          <w:szCs w:val="28"/>
          <w:lang w:val="en-US" w:eastAsia="zh-CN"/>
        </w:rPr>
        <w:t>自评得分表</w:t>
      </w:r>
    </w:p>
    <w:tbl>
      <w:tblPr>
        <w:tblStyle w:val="9"/>
        <w:tblW w:w="11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76"/>
        <w:gridCol w:w="2410"/>
        <w:gridCol w:w="4536"/>
        <w:gridCol w:w="992"/>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271" w:type="dxa"/>
            <w:vAlign w:val="center"/>
          </w:tcPr>
          <w:p>
            <w:pPr>
              <w:jc w:val="center"/>
              <w:rPr>
                <w:rFonts w:ascii="黑体" w:hAnsi="黑体" w:eastAsia="黑体"/>
                <w:sz w:val="24"/>
              </w:rPr>
            </w:pPr>
            <w:r>
              <w:rPr>
                <w:rFonts w:hint="eastAsia" w:ascii="黑体" w:hAnsi="黑体" w:eastAsia="黑体"/>
                <w:sz w:val="24"/>
              </w:rPr>
              <w:t>一级指标</w:t>
            </w:r>
          </w:p>
        </w:tc>
        <w:tc>
          <w:tcPr>
            <w:tcW w:w="1276" w:type="dxa"/>
            <w:vAlign w:val="center"/>
          </w:tcPr>
          <w:p>
            <w:pPr>
              <w:jc w:val="center"/>
              <w:rPr>
                <w:rFonts w:ascii="黑体" w:hAnsi="黑体" w:eastAsia="黑体"/>
                <w:sz w:val="24"/>
              </w:rPr>
            </w:pPr>
            <w:r>
              <w:rPr>
                <w:rFonts w:hint="eastAsia" w:ascii="黑体" w:hAnsi="黑体" w:eastAsia="黑体"/>
                <w:sz w:val="24"/>
              </w:rPr>
              <w:t>二级指标</w:t>
            </w:r>
          </w:p>
        </w:tc>
        <w:tc>
          <w:tcPr>
            <w:tcW w:w="2410" w:type="dxa"/>
            <w:vAlign w:val="center"/>
          </w:tcPr>
          <w:p>
            <w:pPr>
              <w:jc w:val="center"/>
              <w:rPr>
                <w:rFonts w:ascii="黑体" w:hAnsi="黑体" w:eastAsia="黑体"/>
                <w:sz w:val="24"/>
              </w:rPr>
            </w:pPr>
            <w:r>
              <w:rPr>
                <w:rFonts w:hint="eastAsia" w:ascii="黑体" w:hAnsi="黑体" w:eastAsia="黑体"/>
                <w:sz w:val="24"/>
              </w:rPr>
              <w:t>三级指标</w:t>
            </w:r>
          </w:p>
        </w:tc>
        <w:tc>
          <w:tcPr>
            <w:tcW w:w="4536" w:type="dxa"/>
            <w:vAlign w:val="center"/>
          </w:tcPr>
          <w:p>
            <w:pPr>
              <w:jc w:val="center"/>
              <w:rPr>
                <w:rFonts w:ascii="黑体" w:hAnsi="黑体" w:eastAsia="黑体"/>
                <w:sz w:val="24"/>
              </w:rPr>
            </w:pPr>
            <w:r>
              <w:rPr>
                <w:rFonts w:hint="eastAsia" w:ascii="黑体" w:hAnsi="黑体" w:eastAsia="黑体"/>
                <w:sz w:val="24"/>
              </w:rPr>
              <w:t>评价标准</w:t>
            </w:r>
          </w:p>
        </w:tc>
        <w:tc>
          <w:tcPr>
            <w:tcW w:w="992" w:type="dxa"/>
            <w:vAlign w:val="center"/>
          </w:tcPr>
          <w:p>
            <w:pPr>
              <w:jc w:val="center"/>
              <w:rPr>
                <w:rFonts w:ascii="黑体" w:hAnsi="黑体" w:eastAsia="黑体"/>
                <w:sz w:val="24"/>
              </w:rPr>
            </w:pPr>
            <w:r>
              <w:rPr>
                <w:rFonts w:hint="eastAsia" w:ascii="黑体" w:hAnsi="黑体" w:eastAsia="黑体"/>
                <w:sz w:val="24"/>
              </w:rPr>
              <w:t>得分</w:t>
            </w:r>
          </w:p>
        </w:tc>
        <w:tc>
          <w:tcPr>
            <w:tcW w:w="848" w:type="dxa"/>
            <w:vAlign w:val="center"/>
          </w:tcPr>
          <w:p>
            <w:pPr>
              <w:jc w:val="center"/>
              <w:rPr>
                <w:rFonts w:hint="default" w:ascii="黑体" w:hAnsi="黑体" w:eastAsia="黑体"/>
                <w:sz w:val="24"/>
                <w:lang w:val="en-US" w:eastAsia="zh-CN"/>
              </w:rPr>
            </w:pPr>
            <w:r>
              <w:rPr>
                <w:rFonts w:hint="eastAsia" w:ascii="黑体" w:hAnsi="黑体" w:eastAsia="黑体"/>
                <w:sz w:val="18"/>
                <w:szCs w:val="18"/>
                <w:lang w:val="en-US" w:eastAsia="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1" w:type="dxa"/>
            <w:vMerge w:val="restart"/>
            <w:vAlign w:val="center"/>
          </w:tcPr>
          <w:p>
            <w:pPr>
              <w:jc w:val="center"/>
              <w:rPr>
                <w:rFonts w:ascii="仿宋" w:hAnsi="仿宋" w:eastAsia="仿宋" w:cs="仿宋"/>
                <w:sz w:val="24"/>
              </w:rPr>
            </w:pPr>
            <w:r>
              <w:rPr>
                <w:rFonts w:hint="eastAsia" w:ascii="仿宋" w:hAnsi="仿宋" w:eastAsia="仿宋" w:cs="仿宋"/>
                <w:sz w:val="24"/>
              </w:rPr>
              <w:t>综合素质</w:t>
            </w:r>
          </w:p>
          <w:p>
            <w:pPr>
              <w:jc w:val="center"/>
              <w:rPr>
                <w:rFonts w:ascii="仿宋" w:hAnsi="仿宋" w:eastAsia="仿宋" w:cs="仿宋"/>
                <w:sz w:val="24"/>
              </w:rPr>
            </w:pPr>
            <w:r>
              <w:rPr>
                <w:rFonts w:hint="eastAsia" w:ascii="仿宋" w:hAnsi="仿宋" w:eastAsia="仿宋" w:cs="仿宋"/>
                <w:sz w:val="24"/>
              </w:rPr>
              <w:t>（1）</w:t>
            </w:r>
          </w:p>
          <w:p>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18</w:t>
            </w:r>
            <w:r>
              <w:rPr>
                <w:rFonts w:hint="eastAsia" w:ascii="仿宋" w:hAnsi="仿宋" w:eastAsia="仿宋" w:cs="仿宋"/>
                <w:sz w:val="24"/>
              </w:rPr>
              <w:t>分）</w:t>
            </w:r>
          </w:p>
        </w:tc>
        <w:tc>
          <w:tcPr>
            <w:tcW w:w="1276" w:type="dxa"/>
            <w:vMerge w:val="restart"/>
            <w:vAlign w:val="center"/>
          </w:tcPr>
          <w:p>
            <w:pPr>
              <w:jc w:val="center"/>
              <w:rPr>
                <w:rFonts w:ascii="仿宋" w:hAnsi="仿宋" w:eastAsia="仿宋" w:cs="仿宋"/>
                <w:sz w:val="24"/>
              </w:rPr>
            </w:pPr>
            <w:r>
              <w:rPr>
                <w:rFonts w:hint="eastAsia" w:ascii="仿宋" w:hAnsi="仿宋" w:eastAsia="仿宋" w:cs="仿宋"/>
                <w:sz w:val="24"/>
              </w:rPr>
              <w:t>经营规模</w:t>
            </w:r>
          </w:p>
          <w:p>
            <w:pPr>
              <w:jc w:val="center"/>
              <w:rPr>
                <w:rFonts w:ascii="仿宋" w:hAnsi="仿宋" w:eastAsia="仿宋" w:cs="仿宋"/>
                <w:sz w:val="24"/>
              </w:rPr>
            </w:pPr>
            <w:r>
              <w:rPr>
                <w:rFonts w:hint="eastAsia" w:ascii="仿宋" w:hAnsi="仿宋" w:eastAsia="仿宋" w:cs="仿宋"/>
                <w:sz w:val="24"/>
              </w:rPr>
              <w:t>（1-1）</w:t>
            </w:r>
          </w:p>
          <w:p>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6</w:t>
            </w:r>
            <w:r>
              <w:rPr>
                <w:rFonts w:hint="eastAsia" w:ascii="仿宋" w:hAnsi="仿宋" w:eastAsia="仿宋" w:cs="仿宋"/>
                <w:sz w:val="24"/>
              </w:rPr>
              <w:t>分）</w:t>
            </w:r>
          </w:p>
        </w:tc>
        <w:tc>
          <w:tcPr>
            <w:tcW w:w="2410" w:type="dxa"/>
            <w:vMerge w:val="restart"/>
            <w:vAlign w:val="center"/>
          </w:tcPr>
          <w:p>
            <w:pPr>
              <w:jc w:val="center"/>
              <w:rPr>
                <w:rFonts w:ascii="仿宋" w:hAnsi="仿宋" w:eastAsia="仿宋" w:cs="仿宋"/>
                <w:sz w:val="24"/>
              </w:rPr>
            </w:pPr>
            <w:r>
              <w:rPr>
                <w:rFonts w:hint="eastAsia" w:ascii="仿宋" w:hAnsi="仿宋" w:eastAsia="仿宋" w:cs="仿宋"/>
                <w:sz w:val="24"/>
              </w:rPr>
              <w:t>水利水电工程施工资质等级</w:t>
            </w:r>
          </w:p>
          <w:p>
            <w:pPr>
              <w:jc w:val="center"/>
              <w:rPr>
                <w:rFonts w:ascii="仿宋" w:hAnsi="仿宋" w:eastAsia="仿宋" w:cs="仿宋"/>
                <w:sz w:val="24"/>
              </w:rPr>
            </w:pPr>
            <w:r>
              <w:rPr>
                <w:rFonts w:hint="eastAsia" w:ascii="仿宋" w:hAnsi="仿宋" w:eastAsia="仿宋" w:cs="仿宋"/>
                <w:sz w:val="24"/>
              </w:rPr>
              <w:t>（1-1-1）</w:t>
            </w:r>
          </w:p>
          <w:p>
            <w:pPr>
              <w:jc w:val="center"/>
              <w:rPr>
                <w:rFonts w:ascii="仿宋" w:hAnsi="仿宋" w:eastAsia="仿宋" w:cs="仿宋"/>
                <w:sz w:val="24"/>
              </w:rPr>
            </w:pPr>
            <w:r>
              <w:rPr>
                <w:rFonts w:hint="eastAsia" w:ascii="仿宋" w:hAnsi="仿宋" w:eastAsia="仿宋" w:cs="仿宋"/>
                <w:sz w:val="24"/>
              </w:rPr>
              <w:t>（2分）</w:t>
            </w:r>
          </w:p>
        </w:tc>
        <w:tc>
          <w:tcPr>
            <w:tcW w:w="4536" w:type="dxa"/>
            <w:vAlign w:val="center"/>
          </w:tcPr>
          <w:p>
            <w:pPr>
              <w:jc w:val="left"/>
              <w:rPr>
                <w:rFonts w:ascii="仿宋" w:hAnsi="仿宋" w:eastAsia="仿宋" w:cs="仿宋"/>
                <w:sz w:val="24"/>
              </w:rPr>
            </w:pPr>
            <w:r>
              <w:rPr>
                <w:rFonts w:hint="eastAsia" w:ascii="仿宋" w:hAnsi="仿宋" w:eastAsia="仿宋" w:cs="仿宋"/>
                <w:sz w:val="24"/>
              </w:rPr>
              <w:t>总承包特级或总承包一级</w:t>
            </w:r>
          </w:p>
        </w:tc>
        <w:tc>
          <w:tcPr>
            <w:tcW w:w="992" w:type="dxa"/>
            <w:vAlign w:val="center"/>
          </w:tcPr>
          <w:p>
            <w:pPr>
              <w:jc w:val="center"/>
              <w:rPr>
                <w:rFonts w:ascii="仿宋" w:hAnsi="仿宋" w:eastAsia="仿宋" w:cs="仿宋"/>
                <w:sz w:val="24"/>
              </w:rPr>
            </w:pPr>
            <w:r>
              <w:rPr>
                <w:rFonts w:hint="eastAsia" w:ascii="仿宋" w:hAnsi="仿宋" w:eastAsia="仿宋" w:cs="仿宋"/>
                <w:sz w:val="24"/>
              </w:rPr>
              <w:t>2</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总承包二级或专业承包一级</w:t>
            </w:r>
          </w:p>
        </w:tc>
        <w:tc>
          <w:tcPr>
            <w:tcW w:w="992" w:type="dxa"/>
            <w:vAlign w:val="center"/>
          </w:tcPr>
          <w:p>
            <w:pPr>
              <w:jc w:val="center"/>
              <w:rPr>
                <w:rFonts w:ascii="仿宋" w:hAnsi="仿宋" w:eastAsia="仿宋" w:cs="仿宋"/>
                <w:sz w:val="24"/>
              </w:rPr>
            </w:pPr>
            <w:r>
              <w:rPr>
                <w:rFonts w:hint="eastAsia" w:ascii="仿宋" w:hAnsi="仿宋" w:eastAsia="仿宋" w:cs="仿宋"/>
                <w:sz w:val="24"/>
              </w:rPr>
              <w:t>1.5</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总承包三级或专业承包二级或专业承包三级</w:t>
            </w:r>
          </w:p>
        </w:tc>
        <w:tc>
          <w:tcPr>
            <w:tcW w:w="992" w:type="dxa"/>
            <w:vAlign w:val="center"/>
          </w:tcPr>
          <w:p>
            <w:pPr>
              <w:jc w:val="center"/>
              <w:rPr>
                <w:rFonts w:ascii="仿宋" w:hAnsi="仿宋" w:eastAsia="仿宋" w:cs="仿宋"/>
                <w:sz w:val="24"/>
              </w:rPr>
            </w:pPr>
            <w:r>
              <w:rPr>
                <w:rFonts w:hint="eastAsia" w:ascii="仿宋" w:hAnsi="仿宋" w:eastAsia="仿宋" w:cs="仿宋"/>
                <w:sz w:val="24"/>
              </w:rPr>
              <w:t>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restart"/>
            <w:vAlign w:val="center"/>
          </w:tcPr>
          <w:p>
            <w:pPr>
              <w:jc w:val="center"/>
              <w:rPr>
                <w:rFonts w:ascii="仿宋" w:hAnsi="仿宋" w:eastAsia="仿宋" w:cs="仿宋"/>
                <w:sz w:val="24"/>
              </w:rPr>
            </w:pPr>
            <w:r>
              <w:rPr>
                <w:rFonts w:hint="eastAsia" w:ascii="仿宋" w:hAnsi="仿宋" w:eastAsia="仿宋" w:cs="仿宋"/>
                <w:sz w:val="24"/>
              </w:rPr>
              <w:t>净资产为相应资质标准要求的倍数</w:t>
            </w:r>
          </w:p>
          <w:p>
            <w:pPr>
              <w:jc w:val="center"/>
              <w:rPr>
                <w:rFonts w:ascii="仿宋" w:hAnsi="仿宋" w:eastAsia="仿宋" w:cs="仿宋"/>
                <w:sz w:val="24"/>
              </w:rPr>
            </w:pPr>
            <w:r>
              <w:rPr>
                <w:rFonts w:hint="eastAsia" w:ascii="仿宋" w:hAnsi="仿宋" w:eastAsia="仿宋" w:cs="仿宋"/>
                <w:sz w:val="24"/>
              </w:rPr>
              <w:t>（1-1-2）</w:t>
            </w:r>
          </w:p>
          <w:p>
            <w:pPr>
              <w:jc w:val="center"/>
              <w:rPr>
                <w:rFonts w:ascii="仿宋" w:hAnsi="仿宋" w:eastAsia="仿宋" w:cs="仿宋"/>
                <w:sz w:val="24"/>
              </w:rPr>
            </w:pPr>
            <w:r>
              <w:rPr>
                <w:rFonts w:hint="eastAsia" w:ascii="仿宋" w:hAnsi="仿宋" w:eastAsia="仿宋" w:cs="仿宋"/>
                <w:sz w:val="24"/>
              </w:rPr>
              <w:t>（2分）</w:t>
            </w:r>
          </w:p>
        </w:tc>
        <w:tc>
          <w:tcPr>
            <w:tcW w:w="4536" w:type="dxa"/>
            <w:vAlign w:val="center"/>
          </w:tcPr>
          <w:p>
            <w:pPr>
              <w:jc w:val="left"/>
              <w:rPr>
                <w:rFonts w:ascii="仿宋" w:hAnsi="仿宋" w:eastAsia="仿宋" w:cs="仿宋"/>
                <w:sz w:val="24"/>
              </w:rPr>
            </w:pPr>
            <w:r>
              <w:rPr>
                <w:rFonts w:hint="eastAsia" w:ascii="仿宋" w:hAnsi="仿宋" w:eastAsia="仿宋" w:cs="仿宋"/>
                <w:sz w:val="24"/>
              </w:rPr>
              <w:t>2倍(含)以上</w:t>
            </w:r>
          </w:p>
        </w:tc>
        <w:tc>
          <w:tcPr>
            <w:tcW w:w="992" w:type="dxa"/>
            <w:vAlign w:val="center"/>
          </w:tcPr>
          <w:p>
            <w:pPr>
              <w:jc w:val="center"/>
              <w:rPr>
                <w:rFonts w:ascii="仿宋" w:hAnsi="仿宋" w:eastAsia="仿宋" w:cs="仿宋"/>
                <w:sz w:val="24"/>
              </w:rPr>
            </w:pPr>
            <w:r>
              <w:rPr>
                <w:rFonts w:hint="eastAsia" w:ascii="仿宋" w:hAnsi="仿宋" w:eastAsia="仿宋" w:cs="仿宋"/>
                <w:sz w:val="24"/>
              </w:rPr>
              <w:t>2</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1.5倍(含)～2倍</w:t>
            </w:r>
          </w:p>
        </w:tc>
        <w:tc>
          <w:tcPr>
            <w:tcW w:w="992" w:type="dxa"/>
            <w:vAlign w:val="center"/>
          </w:tcPr>
          <w:p>
            <w:pPr>
              <w:jc w:val="center"/>
              <w:rPr>
                <w:rFonts w:ascii="仿宋" w:hAnsi="仿宋" w:eastAsia="仿宋" w:cs="仿宋"/>
                <w:sz w:val="24"/>
              </w:rPr>
            </w:pPr>
            <w:r>
              <w:rPr>
                <w:rFonts w:hint="eastAsia" w:ascii="仿宋" w:hAnsi="仿宋" w:eastAsia="仿宋" w:cs="仿宋"/>
                <w:sz w:val="24"/>
              </w:rPr>
              <w:t>1.5</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1倍（含）～1.5倍</w:t>
            </w:r>
          </w:p>
        </w:tc>
        <w:tc>
          <w:tcPr>
            <w:tcW w:w="992" w:type="dxa"/>
            <w:vAlign w:val="center"/>
          </w:tcPr>
          <w:p>
            <w:pPr>
              <w:jc w:val="center"/>
              <w:rPr>
                <w:rFonts w:ascii="仿宋" w:hAnsi="仿宋" w:eastAsia="仿宋" w:cs="仿宋"/>
                <w:sz w:val="24"/>
              </w:rPr>
            </w:pPr>
            <w:r>
              <w:rPr>
                <w:rFonts w:hint="eastAsia" w:ascii="仿宋" w:hAnsi="仿宋" w:eastAsia="仿宋" w:cs="仿宋"/>
                <w:sz w:val="24"/>
              </w:rPr>
              <w:t>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restart"/>
            <w:vAlign w:val="center"/>
          </w:tcPr>
          <w:p>
            <w:pPr>
              <w:jc w:val="center"/>
              <w:rPr>
                <w:rFonts w:ascii="仿宋" w:hAnsi="仿宋" w:eastAsia="仿宋" w:cs="仿宋"/>
                <w:sz w:val="24"/>
              </w:rPr>
            </w:pPr>
            <w:r>
              <w:rPr>
                <w:rFonts w:hint="eastAsia" w:ascii="仿宋" w:hAnsi="仿宋" w:eastAsia="仿宋" w:cs="仿宋"/>
                <w:sz w:val="24"/>
              </w:rPr>
              <w:t>工程施工年产值</w:t>
            </w:r>
          </w:p>
          <w:p>
            <w:pPr>
              <w:jc w:val="center"/>
              <w:rPr>
                <w:rFonts w:ascii="仿宋" w:hAnsi="仿宋" w:eastAsia="仿宋" w:cs="仿宋"/>
                <w:sz w:val="24"/>
              </w:rPr>
            </w:pPr>
            <w:r>
              <w:rPr>
                <w:rFonts w:hint="eastAsia" w:ascii="仿宋" w:hAnsi="仿宋" w:eastAsia="仿宋" w:cs="仿宋"/>
                <w:sz w:val="24"/>
              </w:rPr>
              <w:t>（1-1-3）</w:t>
            </w:r>
          </w:p>
          <w:p>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分）</w:t>
            </w:r>
          </w:p>
        </w:tc>
        <w:tc>
          <w:tcPr>
            <w:tcW w:w="4536" w:type="dxa"/>
            <w:vAlign w:val="center"/>
          </w:tcPr>
          <w:p>
            <w:pPr>
              <w:jc w:val="left"/>
              <w:rPr>
                <w:rFonts w:ascii="仿宋" w:hAnsi="仿宋" w:eastAsia="仿宋" w:cs="仿宋"/>
                <w:sz w:val="24"/>
              </w:rPr>
            </w:pPr>
            <w:r>
              <w:rPr>
                <w:rFonts w:hint="eastAsia" w:ascii="仿宋" w:hAnsi="仿宋" w:eastAsia="仿宋" w:cs="仿宋"/>
                <w:sz w:val="24"/>
              </w:rPr>
              <w:t>总承包特级资质20亿元（含）以上</w:t>
            </w:r>
          </w:p>
        </w:tc>
        <w:tc>
          <w:tcPr>
            <w:tcW w:w="992" w:type="dxa"/>
            <w:vMerge w:val="restart"/>
            <w:vAlign w:val="center"/>
          </w:tcPr>
          <w:p>
            <w:pPr>
              <w:jc w:val="center"/>
              <w:rPr>
                <w:rFonts w:ascii="仿宋" w:hAnsi="仿宋" w:eastAsia="仿宋" w:cs="仿宋"/>
                <w:sz w:val="24"/>
              </w:rPr>
            </w:pPr>
            <w:r>
              <w:rPr>
                <w:rFonts w:ascii="仿宋" w:hAnsi="仿宋" w:eastAsia="仿宋" w:cs="仿宋"/>
                <w:sz w:val="24"/>
              </w:rPr>
              <w:t>2</w:t>
            </w:r>
          </w:p>
        </w:tc>
        <w:tc>
          <w:tcPr>
            <w:tcW w:w="84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总承包一级资质5亿元（含）以上</w:t>
            </w:r>
          </w:p>
        </w:tc>
        <w:tc>
          <w:tcPr>
            <w:tcW w:w="992" w:type="dxa"/>
            <w:vMerge w:val="continue"/>
            <w:vAlign w:val="center"/>
          </w:tcPr>
          <w:p>
            <w:pPr>
              <w:jc w:val="center"/>
              <w:rPr>
                <w:rFonts w:ascii="仿宋" w:hAnsi="仿宋" w:eastAsia="仿宋" w:cs="仿宋"/>
                <w:sz w:val="24"/>
              </w:rPr>
            </w:pPr>
          </w:p>
        </w:tc>
        <w:tc>
          <w:tcPr>
            <w:tcW w:w="84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总承包二级、专业承包一级资质2亿元（含）以上</w:t>
            </w:r>
          </w:p>
        </w:tc>
        <w:tc>
          <w:tcPr>
            <w:tcW w:w="992" w:type="dxa"/>
            <w:vMerge w:val="continue"/>
            <w:vAlign w:val="center"/>
          </w:tcPr>
          <w:p>
            <w:pPr>
              <w:jc w:val="center"/>
              <w:rPr>
                <w:rFonts w:ascii="仿宋" w:hAnsi="仿宋" w:eastAsia="仿宋" w:cs="仿宋"/>
                <w:sz w:val="24"/>
              </w:rPr>
            </w:pPr>
          </w:p>
        </w:tc>
        <w:tc>
          <w:tcPr>
            <w:tcW w:w="84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总承包三级、专业承包二级、三级资质5000万元（含）以上</w:t>
            </w:r>
          </w:p>
        </w:tc>
        <w:tc>
          <w:tcPr>
            <w:tcW w:w="992" w:type="dxa"/>
            <w:vMerge w:val="continue"/>
            <w:vAlign w:val="center"/>
          </w:tcPr>
          <w:p>
            <w:pPr>
              <w:jc w:val="center"/>
              <w:rPr>
                <w:rFonts w:ascii="仿宋" w:hAnsi="仿宋" w:eastAsia="仿宋" w:cs="仿宋"/>
                <w:sz w:val="24"/>
              </w:rPr>
            </w:pPr>
          </w:p>
        </w:tc>
        <w:tc>
          <w:tcPr>
            <w:tcW w:w="84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总承包特级资质10亿元（含）～20亿元</w:t>
            </w:r>
          </w:p>
        </w:tc>
        <w:tc>
          <w:tcPr>
            <w:tcW w:w="992" w:type="dxa"/>
            <w:vMerge w:val="restart"/>
            <w:vAlign w:val="center"/>
          </w:tcPr>
          <w:p>
            <w:pPr>
              <w:jc w:val="center"/>
              <w:rPr>
                <w:rFonts w:ascii="仿宋" w:hAnsi="仿宋" w:eastAsia="仿宋" w:cs="仿宋"/>
                <w:sz w:val="24"/>
              </w:rPr>
            </w:pPr>
            <w:r>
              <w:rPr>
                <w:rFonts w:ascii="仿宋" w:hAnsi="仿宋" w:eastAsia="仿宋" w:cs="仿宋"/>
                <w:sz w:val="24"/>
              </w:rPr>
              <w:t>1</w:t>
            </w:r>
          </w:p>
        </w:tc>
        <w:tc>
          <w:tcPr>
            <w:tcW w:w="84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总承包一级资质2亿元（含）～5亿元</w:t>
            </w:r>
          </w:p>
        </w:tc>
        <w:tc>
          <w:tcPr>
            <w:tcW w:w="992" w:type="dxa"/>
            <w:vMerge w:val="continue"/>
            <w:vAlign w:val="center"/>
          </w:tcPr>
          <w:p>
            <w:pPr>
              <w:jc w:val="center"/>
              <w:rPr>
                <w:rFonts w:ascii="仿宋" w:hAnsi="仿宋" w:eastAsia="仿宋" w:cs="仿宋"/>
                <w:sz w:val="24"/>
              </w:rPr>
            </w:pPr>
          </w:p>
        </w:tc>
        <w:tc>
          <w:tcPr>
            <w:tcW w:w="84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总承包二级、专业承包一级资质1亿元（含）～2亿元</w:t>
            </w:r>
          </w:p>
        </w:tc>
        <w:tc>
          <w:tcPr>
            <w:tcW w:w="992" w:type="dxa"/>
            <w:vMerge w:val="continue"/>
            <w:vAlign w:val="center"/>
          </w:tcPr>
          <w:p>
            <w:pPr>
              <w:jc w:val="center"/>
              <w:rPr>
                <w:rFonts w:ascii="仿宋" w:hAnsi="仿宋" w:eastAsia="仿宋" w:cs="仿宋"/>
                <w:sz w:val="24"/>
              </w:rPr>
            </w:pPr>
          </w:p>
        </w:tc>
        <w:tc>
          <w:tcPr>
            <w:tcW w:w="84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总承包三级、专业承包二级、三级资质3000万元（含）～5000万元</w:t>
            </w:r>
          </w:p>
        </w:tc>
        <w:tc>
          <w:tcPr>
            <w:tcW w:w="992" w:type="dxa"/>
            <w:vMerge w:val="continue"/>
            <w:vAlign w:val="center"/>
          </w:tcPr>
          <w:p>
            <w:pPr>
              <w:jc w:val="center"/>
              <w:rPr>
                <w:rFonts w:ascii="仿宋" w:hAnsi="仿宋" w:eastAsia="仿宋" w:cs="仿宋"/>
                <w:sz w:val="24"/>
              </w:rPr>
            </w:pPr>
          </w:p>
        </w:tc>
        <w:tc>
          <w:tcPr>
            <w:tcW w:w="84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低于上述标准</w:t>
            </w:r>
          </w:p>
        </w:tc>
        <w:tc>
          <w:tcPr>
            <w:tcW w:w="992" w:type="dxa"/>
            <w:vAlign w:val="center"/>
          </w:tcPr>
          <w:p>
            <w:pPr>
              <w:jc w:val="center"/>
              <w:rPr>
                <w:rFonts w:ascii="仿宋" w:hAnsi="仿宋" w:eastAsia="仿宋" w:cs="仿宋"/>
                <w:sz w:val="24"/>
              </w:rPr>
            </w:pPr>
            <w:r>
              <w:rPr>
                <w:rFonts w:ascii="仿宋" w:hAnsi="仿宋" w:eastAsia="仿宋" w:cs="仿宋"/>
                <w:sz w:val="24"/>
              </w:rPr>
              <w:t>0</w:t>
            </w:r>
          </w:p>
        </w:tc>
        <w:tc>
          <w:tcPr>
            <w:tcW w:w="84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71" w:type="dxa"/>
            <w:vMerge w:val="continue"/>
            <w:vAlign w:val="center"/>
          </w:tcPr>
          <w:p>
            <w:pPr>
              <w:jc w:val="center"/>
              <w:rPr>
                <w:rFonts w:ascii="仿宋" w:hAnsi="仿宋" w:eastAsia="仿宋" w:cs="仿宋"/>
                <w:sz w:val="24"/>
              </w:rPr>
            </w:pPr>
          </w:p>
        </w:tc>
        <w:tc>
          <w:tcPr>
            <w:tcW w:w="1276" w:type="dxa"/>
            <w:vMerge w:val="restart"/>
            <w:vAlign w:val="center"/>
          </w:tcPr>
          <w:p>
            <w:pPr>
              <w:jc w:val="center"/>
              <w:rPr>
                <w:rFonts w:ascii="仿宋" w:hAnsi="仿宋" w:eastAsia="仿宋" w:cs="仿宋"/>
                <w:sz w:val="24"/>
              </w:rPr>
            </w:pPr>
            <w:r>
              <w:rPr>
                <w:rFonts w:hint="eastAsia" w:ascii="仿宋" w:hAnsi="仿宋" w:eastAsia="仿宋" w:cs="仿宋"/>
                <w:sz w:val="24"/>
              </w:rPr>
              <w:t>经营年限</w:t>
            </w:r>
          </w:p>
          <w:p>
            <w:pPr>
              <w:jc w:val="center"/>
              <w:rPr>
                <w:rFonts w:ascii="仿宋" w:hAnsi="仿宋" w:eastAsia="仿宋" w:cs="仿宋"/>
                <w:sz w:val="24"/>
              </w:rPr>
            </w:pPr>
            <w:r>
              <w:rPr>
                <w:rFonts w:hint="eastAsia" w:ascii="仿宋" w:hAnsi="仿宋" w:eastAsia="仿宋" w:cs="仿宋"/>
                <w:sz w:val="24"/>
              </w:rPr>
              <w:t>（1-2）</w:t>
            </w:r>
          </w:p>
          <w:p>
            <w:pPr>
              <w:jc w:val="center"/>
              <w:rPr>
                <w:rFonts w:ascii="仿宋" w:hAnsi="仿宋" w:eastAsia="仿宋" w:cs="仿宋"/>
                <w:sz w:val="24"/>
              </w:rPr>
            </w:pPr>
            <w:r>
              <w:rPr>
                <w:rFonts w:hint="eastAsia" w:ascii="仿宋" w:hAnsi="仿宋" w:eastAsia="仿宋" w:cs="仿宋"/>
                <w:sz w:val="24"/>
              </w:rPr>
              <w:t>（3分）</w:t>
            </w:r>
          </w:p>
        </w:tc>
        <w:tc>
          <w:tcPr>
            <w:tcW w:w="2410" w:type="dxa"/>
            <w:vMerge w:val="restart"/>
            <w:vAlign w:val="center"/>
          </w:tcPr>
          <w:p>
            <w:pPr>
              <w:jc w:val="center"/>
              <w:rPr>
                <w:rFonts w:ascii="仿宋" w:hAnsi="仿宋" w:eastAsia="仿宋" w:cs="仿宋"/>
                <w:sz w:val="24"/>
              </w:rPr>
            </w:pPr>
            <w:r>
              <w:rPr>
                <w:rFonts w:hint="eastAsia" w:ascii="仿宋" w:hAnsi="仿宋" w:eastAsia="仿宋" w:cs="仿宋"/>
                <w:sz w:val="24"/>
              </w:rPr>
              <w:t>水利水电施工年限</w:t>
            </w:r>
          </w:p>
          <w:p>
            <w:pPr>
              <w:jc w:val="center"/>
              <w:rPr>
                <w:rFonts w:ascii="仿宋" w:hAnsi="仿宋" w:eastAsia="仿宋" w:cs="仿宋"/>
                <w:sz w:val="24"/>
              </w:rPr>
            </w:pPr>
            <w:r>
              <w:rPr>
                <w:rFonts w:hint="eastAsia" w:ascii="仿宋" w:hAnsi="仿宋" w:eastAsia="仿宋" w:cs="仿宋"/>
                <w:sz w:val="24"/>
              </w:rPr>
              <w:t>（1-2-1）</w:t>
            </w:r>
          </w:p>
          <w:p>
            <w:pPr>
              <w:jc w:val="center"/>
              <w:rPr>
                <w:rFonts w:ascii="仿宋" w:hAnsi="仿宋" w:eastAsia="仿宋" w:cs="仿宋"/>
                <w:sz w:val="24"/>
              </w:rPr>
            </w:pPr>
            <w:r>
              <w:rPr>
                <w:rFonts w:hint="eastAsia" w:ascii="仿宋" w:hAnsi="仿宋" w:eastAsia="仿宋" w:cs="仿宋"/>
                <w:sz w:val="24"/>
              </w:rPr>
              <w:t>（3分）</w:t>
            </w:r>
          </w:p>
        </w:tc>
        <w:tc>
          <w:tcPr>
            <w:tcW w:w="4536" w:type="dxa"/>
            <w:vAlign w:val="center"/>
          </w:tcPr>
          <w:p>
            <w:pPr>
              <w:jc w:val="left"/>
              <w:rPr>
                <w:rFonts w:ascii="仿宋" w:hAnsi="仿宋" w:eastAsia="仿宋" w:cs="仿宋"/>
                <w:sz w:val="24"/>
              </w:rPr>
            </w:pPr>
            <w:r>
              <w:rPr>
                <w:rFonts w:hint="eastAsia" w:ascii="仿宋" w:hAnsi="仿宋" w:eastAsia="仿宋" w:cs="仿宋"/>
                <w:sz w:val="24"/>
              </w:rPr>
              <w:t>10年（含）以上</w:t>
            </w:r>
          </w:p>
        </w:tc>
        <w:tc>
          <w:tcPr>
            <w:tcW w:w="992" w:type="dxa"/>
            <w:vAlign w:val="center"/>
          </w:tcPr>
          <w:p>
            <w:pPr>
              <w:jc w:val="center"/>
              <w:rPr>
                <w:rFonts w:ascii="仿宋" w:hAnsi="仿宋" w:eastAsia="仿宋" w:cs="仿宋"/>
                <w:sz w:val="24"/>
              </w:rPr>
            </w:pPr>
            <w:r>
              <w:rPr>
                <w:rFonts w:hint="eastAsia" w:ascii="仿宋" w:hAnsi="仿宋" w:eastAsia="仿宋" w:cs="仿宋"/>
                <w:sz w:val="24"/>
              </w:rPr>
              <w:t>3</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5年（含）～10年</w:t>
            </w:r>
          </w:p>
        </w:tc>
        <w:tc>
          <w:tcPr>
            <w:tcW w:w="992" w:type="dxa"/>
            <w:vAlign w:val="center"/>
          </w:tcPr>
          <w:p>
            <w:pPr>
              <w:jc w:val="center"/>
              <w:rPr>
                <w:rFonts w:ascii="仿宋" w:hAnsi="仿宋" w:eastAsia="仿宋" w:cs="仿宋"/>
                <w:sz w:val="24"/>
              </w:rPr>
            </w:pPr>
            <w:r>
              <w:rPr>
                <w:rFonts w:hint="eastAsia" w:ascii="仿宋" w:hAnsi="仿宋" w:eastAsia="仿宋" w:cs="仿宋"/>
                <w:sz w:val="24"/>
              </w:rPr>
              <w:t>2</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5年以下</w:t>
            </w:r>
          </w:p>
        </w:tc>
        <w:tc>
          <w:tcPr>
            <w:tcW w:w="992" w:type="dxa"/>
            <w:vAlign w:val="center"/>
          </w:tcPr>
          <w:p>
            <w:pPr>
              <w:jc w:val="center"/>
              <w:rPr>
                <w:rFonts w:ascii="仿宋" w:hAnsi="仿宋" w:eastAsia="仿宋" w:cs="仿宋"/>
                <w:sz w:val="24"/>
              </w:rPr>
            </w:pPr>
            <w:r>
              <w:rPr>
                <w:rFonts w:hint="eastAsia" w:ascii="仿宋" w:hAnsi="仿宋" w:eastAsia="仿宋" w:cs="仿宋"/>
                <w:sz w:val="24"/>
              </w:rPr>
              <w:t>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vMerge w:val="continue"/>
            <w:vAlign w:val="center"/>
          </w:tcPr>
          <w:p>
            <w:pPr>
              <w:jc w:val="center"/>
              <w:rPr>
                <w:rFonts w:ascii="仿宋" w:hAnsi="仿宋" w:eastAsia="仿宋" w:cs="仿宋"/>
                <w:sz w:val="24"/>
              </w:rPr>
            </w:pPr>
          </w:p>
        </w:tc>
        <w:tc>
          <w:tcPr>
            <w:tcW w:w="1276" w:type="dxa"/>
            <w:vMerge w:val="restart"/>
            <w:vAlign w:val="center"/>
          </w:tcPr>
          <w:p>
            <w:pPr>
              <w:jc w:val="center"/>
              <w:rPr>
                <w:rFonts w:ascii="仿宋" w:hAnsi="仿宋" w:eastAsia="仿宋" w:cs="仿宋"/>
                <w:sz w:val="24"/>
              </w:rPr>
            </w:pPr>
            <w:r>
              <w:rPr>
                <w:rFonts w:hint="eastAsia" w:ascii="仿宋" w:hAnsi="仿宋" w:eastAsia="仿宋" w:cs="仿宋"/>
                <w:sz w:val="24"/>
              </w:rPr>
              <w:t>人员素质</w:t>
            </w:r>
          </w:p>
          <w:p>
            <w:pPr>
              <w:jc w:val="center"/>
              <w:rPr>
                <w:rFonts w:ascii="仿宋" w:hAnsi="仿宋" w:eastAsia="仿宋" w:cs="仿宋"/>
                <w:sz w:val="24"/>
              </w:rPr>
            </w:pPr>
            <w:r>
              <w:rPr>
                <w:rFonts w:hint="eastAsia" w:ascii="仿宋" w:hAnsi="仿宋" w:eastAsia="仿宋" w:cs="仿宋"/>
                <w:sz w:val="24"/>
              </w:rPr>
              <w:t>（1-3）</w:t>
            </w:r>
          </w:p>
          <w:p>
            <w:pPr>
              <w:jc w:val="center"/>
              <w:rPr>
                <w:rFonts w:ascii="仿宋" w:hAnsi="仿宋" w:eastAsia="仿宋" w:cs="仿宋"/>
                <w:sz w:val="24"/>
              </w:rPr>
            </w:pPr>
            <w:r>
              <w:rPr>
                <w:rFonts w:hint="eastAsia" w:ascii="仿宋" w:hAnsi="仿宋" w:eastAsia="仿宋" w:cs="仿宋"/>
                <w:sz w:val="24"/>
              </w:rPr>
              <w:t>（9分）</w:t>
            </w:r>
          </w:p>
        </w:tc>
        <w:tc>
          <w:tcPr>
            <w:tcW w:w="2410" w:type="dxa"/>
            <w:vMerge w:val="restart"/>
            <w:vAlign w:val="center"/>
          </w:tcPr>
          <w:p>
            <w:pPr>
              <w:jc w:val="center"/>
              <w:rPr>
                <w:rFonts w:ascii="仿宋" w:hAnsi="仿宋" w:eastAsia="仿宋" w:cs="仿宋"/>
                <w:sz w:val="24"/>
              </w:rPr>
            </w:pPr>
            <w:r>
              <w:rPr>
                <w:rFonts w:hint="eastAsia" w:ascii="仿宋" w:hAnsi="仿宋" w:eastAsia="仿宋" w:cs="仿宋"/>
                <w:sz w:val="24"/>
              </w:rPr>
              <w:t>技术负责人</w:t>
            </w:r>
          </w:p>
          <w:p>
            <w:pPr>
              <w:jc w:val="center"/>
              <w:rPr>
                <w:rFonts w:ascii="仿宋" w:hAnsi="仿宋" w:eastAsia="仿宋" w:cs="仿宋"/>
                <w:sz w:val="24"/>
              </w:rPr>
            </w:pPr>
            <w:r>
              <w:rPr>
                <w:rFonts w:hint="eastAsia" w:ascii="仿宋" w:hAnsi="仿宋" w:eastAsia="仿宋" w:cs="仿宋"/>
                <w:sz w:val="24"/>
              </w:rPr>
              <w:t>（1-3-1）</w:t>
            </w:r>
          </w:p>
          <w:p>
            <w:pPr>
              <w:jc w:val="center"/>
              <w:rPr>
                <w:rFonts w:ascii="仿宋" w:hAnsi="仿宋" w:eastAsia="仿宋" w:cs="仿宋"/>
                <w:sz w:val="24"/>
              </w:rPr>
            </w:pPr>
            <w:r>
              <w:rPr>
                <w:rFonts w:hint="eastAsia" w:ascii="仿宋" w:hAnsi="仿宋" w:eastAsia="仿宋" w:cs="仿宋"/>
                <w:sz w:val="24"/>
              </w:rPr>
              <w:t>（3分）</w:t>
            </w:r>
          </w:p>
        </w:tc>
        <w:tc>
          <w:tcPr>
            <w:tcW w:w="4536" w:type="dxa"/>
            <w:vAlign w:val="center"/>
          </w:tcPr>
          <w:p>
            <w:pPr>
              <w:jc w:val="left"/>
              <w:rPr>
                <w:rFonts w:ascii="仿宋" w:hAnsi="仿宋" w:eastAsia="仿宋" w:cs="仿宋"/>
                <w:sz w:val="24"/>
              </w:rPr>
            </w:pPr>
            <w:r>
              <w:rPr>
                <w:rFonts w:hint="eastAsia" w:ascii="仿宋" w:hAnsi="仿宋" w:eastAsia="仿宋" w:cs="仿宋"/>
                <w:sz w:val="24"/>
              </w:rPr>
              <w:t>高级（含）以上职称，得2分</w:t>
            </w:r>
          </w:p>
        </w:tc>
        <w:tc>
          <w:tcPr>
            <w:tcW w:w="992" w:type="dxa"/>
            <w:vMerge w:val="restart"/>
            <w:vAlign w:val="center"/>
          </w:tcPr>
          <w:p>
            <w:pPr>
              <w:jc w:val="center"/>
              <w:rPr>
                <w:rFonts w:ascii="仿宋" w:hAnsi="仿宋" w:eastAsia="仿宋" w:cs="仿宋"/>
                <w:sz w:val="24"/>
              </w:rPr>
            </w:pPr>
            <w:r>
              <w:rPr>
                <w:rFonts w:hint="eastAsia" w:ascii="仿宋" w:hAnsi="仿宋" w:eastAsia="仿宋" w:cs="仿宋"/>
                <w:sz w:val="24"/>
              </w:rPr>
              <w:t>2</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中级职称或一级建造师，得1分</w:t>
            </w:r>
          </w:p>
        </w:tc>
        <w:tc>
          <w:tcPr>
            <w:tcW w:w="992" w:type="dxa"/>
            <w:vMerge w:val="continue"/>
            <w:vAlign w:val="center"/>
          </w:tcPr>
          <w:p>
            <w:pPr>
              <w:jc w:val="center"/>
              <w:rPr>
                <w:rFonts w:ascii="仿宋" w:hAnsi="仿宋" w:eastAsia="仿宋" w:cs="仿宋"/>
                <w:sz w:val="24"/>
              </w:rPr>
            </w:pPr>
          </w:p>
        </w:tc>
        <w:tc>
          <w:tcPr>
            <w:tcW w:w="84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从事工程施工技术管理工作年限15年（含）以上</w:t>
            </w:r>
          </w:p>
        </w:tc>
        <w:tc>
          <w:tcPr>
            <w:tcW w:w="992" w:type="dxa"/>
            <w:vAlign w:val="center"/>
          </w:tcPr>
          <w:p>
            <w:pPr>
              <w:jc w:val="center"/>
              <w:rPr>
                <w:rFonts w:ascii="仿宋" w:hAnsi="仿宋" w:eastAsia="仿宋" w:cs="仿宋"/>
                <w:sz w:val="24"/>
              </w:rPr>
            </w:pPr>
            <w:r>
              <w:rPr>
                <w:rFonts w:hint="eastAsia" w:ascii="仿宋" w:hAnsi="仿宋" w:eastAsia="仿宋" w:cs="仿宋"/>
                <w:sz w:val="24"/>
              </w:rPr>
              <w:t>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restart"/>
            <w:vAlign w:val="center"/>
          </w:tcPr>
          <w:p>
            <w:pPr>
              <w:jc w:val="center"/>
              <w:rPr>
                <w:rFonts w:ascii="仿宋" w:hAnsi="仿宋" w:eastAsia="仿宋" w:cs="仿宋"/>
                <w:sz w:val="24"/>
              </w:rPr>
            </w:pPr>
            <w:r>
              <w:rPr>
                <w:rFonts w:hint="eastAsia" w:ascii="仿宋" w:hAnsi="仿宋" w:eastAsia="仿宋" w:cs="仿宋"/>
                <w:sz w:val="24"/>
              </w:rPr>
              <w:t>水利水电工程专业注册建造师人数</w:t>
            </w:r>
          </w:p>
          <w:p>
            <w:pPr>
              <w:jc w:val="center"/>
              <w:rPr>
                <w:rFonts w:ascii="仿宋" w:hAnsi="仿宋" w:eastAsia="仿宋" w:cs="仿宋"/>
                <w:sz w:val="24"/>
              </w:rPr>
            </w:pPr>
            <w:r>
              <w:rPr>
                <w:rFonts w:hint="eastAsia" w:ascii="仿宋" w:hAnsi="仿宋" w:eastAsia="仿宋" w:cs="仿宋"/>
                <w:sz w:val="24"/>
              </w:rPr>
              <w:t>（1-3-2）                                                           （2分）</w:t>
            </w:r>
          </w:p>
        </w:tc>
        <w:tc>
          <w:tcPr>
            <w:tcW w:w="4536" w:type="dxa"/>
            <w:vAlign w:val="center"/>
          </w:tcPr>
          <w:p>
            <w:pPr>
              <w:jc w:val="left"/>
              <w:rPr>
                <w:rFonts w:ascii="仿宋" w:hAnsi="仿宋" w:eastAsia="仿宋" w:cs="仿宋"/>
                <w:sz w:val="24"/>
              </w:rPr>
            </w:pPr>
            <w:r>
              <w:rPr>
                <w:rFonts w:hint="eastAsia" w:ascii="仿宋" w:hAnsi="仿宋" w:eastAsia="仿宋" w:cs="仿宋"/>
                <w:sz w:val="24"/>
              </w:rPr>
              <w:t>总承包特级、一级资质为相应资质标准中最低等级要求的3倍</w:t>
            </w:r>
          </w:p>
        </w:tc>
        <w:tc>
          <w:tcPr>
            <w:tcW w:w="992" w:type="dxa"/>
            <w:vMerge w:val="restart"/>
            <w:vAlign w:val="center"/>
          </w:tcPr>
          <w:p>
            <w:pPr>
              <w:jc w:val="center"/>
              <w:rPr>
                <w:rFonts w:ascii="仿宋" w:hAnsi="仿宋" w:eastAsia="仿宋" w:cs="仿宋"/>
                <w:sz w:val="24"/>
              </w:rPr>
            </w:pPr>
            <w:r>
              <w:rPr>
                <w:rFonts w:hint="eastAsia" w:ascii="仿宋" w:hAnsi="仿宋" w:eastAsia="仿宋" w:cs="仿宋"/>
                <w:sz w:val="24"/>
              </w:rPr>
              <w:t>2</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总承包二级、专业承包一级资质为相应资质标准中最低等级要求的2倍</w:t>
            </w:r>
          </w:p>
        </w:tc>
        <w:tc>
          <w:tcPr>
            <w:tcW w:w="992" w:type="dxa"/>
            <w:vMerge w:val="continue"/>
            <w:vAlign w:val="center"/>
          </w:tcPr>
          <w:p>
            <w:pPr>
              <w:jc w:val="center"/>
              <w:rPr>
                <w:rFonts w:ascii="仿宋" w:hAnsi="仿宋" w:eastAsia="仿宋" w:cs="仿宋"/>
                <w:sz w:val="24"/>
              </w:rPr>
            </w:pPr>
          </w:p>
        </w:tc>
        <w:tc>
          <w:tcPr>
            <w:tcW w:w="84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总承包三级、专业承包二级、三级资质为相应资质标准中最低等级要求的1.5倍</w:t>
            </w:r>
          </w:p>
        </w:tc>
        <w:tc>
          <w:tcPr>
            <w:tcW w:w="992" w:type="dxa"/>
            <w:vMerge w:val="continue"/>
            <w:vAlign w:val="center"/>
          </w:tcPr>
          <w:p>
            <w:pPr>
              <w:jc w:val="center"/>
              <w:rPr>
                <w:rFonts w:ascii="仿宋" w:hAnsi="仿宋" w:eastAsia="仿宋" w:cs="仿宋"/>
                <w:sz w:val="24"/>
              </w:rPr>
            </w:pPr>
          </w:p>
        </w:tc>
        <w:tc>
          <w:tcPr>
            <w:tcW w:w="84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满足资质标准要求中最低资质等级标准</w:t>
            </w:r>
          </w:p>
        </w:tc>
        <w:tc>
          <w:tcPr>
            <w:tcW w:w="992" w:type="dxa"/>
            <w:vAlign w:val="center"/>
          </w:tcPr>
          <w:p>
            <w:pPr>
              <w:jc w:val="center"/>
              <w:rPr>
                <w:rFonts w:ascii="仿宋" w:hAnsi="仿宋" w:eastAsia="仿宋" w:cs="仿宋"/>
                <w:sz w:val="24"/>
              </w:rPr>
            </w:pPr>
            <w:r>
              <w:rPr>
                <w:rFonts w:hint="eastAsia" w:ascii="仿宋" w:hAnsi="仿宋" w:eastAsia="仿宋" w:cs="仿宋"/>
                <w:sz w:val="24"/>
              </w:rPr>
              <w:t>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restart"/>
            <w:vAlign w:val="center"/>
          </w:tcPr>
          <w:p>
            <w:pPr>
              <w:jc w:val="center"/>
              <w:rPr>
                <w:rFonts w:ascii="仿宋" w:hAnsi="仿宋" w:eastAsia="仿宋" w:cs="仿宋"/>
                <w:sz w:val="24"/>
              </w:rPr>
            </w:pPr>
            <w:r>
              <w:rPr>
                <w:rFonts w:hint="eastAsia" w:ascii="仿宋" w:hAnsi="仿宋" w:eastAsia="仿宋" w:cs="仿宋"/>
                <w:sz w:val="24"/>
              </w:rPr>
              <w:t>水利水电工程相关专业中级（含）</w:t>
            </w:r>
          </w:p>
          <w:p>
            <w:pPr>
              <w:jc w:val="center"/>
              <w:rPr>
                <w:rFonts w:ascii="仿宋" w:hAnsi="仿宋" w:eastAsia="仿宋" w:cs="仿宋"/>
                <w:sz w:val="24"/>
              </w:rPr>
            </w:pPr>
            <w:r>
              <w:rPr>
                <w:rFonts w:hint="eastAsia" w:ascii="仿宋" w:hAnsi="仿宋" w:eastAsia="仿宋" w:cs="仿宋"/>
                <w:sz w:val="24"/>
              </w:rPr>
              <w:t>以上职称人数</w:t>
            </w:r>
          </w:p>
          <w:p>
            <w:pPr>
              <w:jc w:val="center"/>
              <w:rPr>
                <w:rFonts w:ascii="仿宋" w:hAnsi="仿宋" w:eastAsia="仿宋" w:cs="仿宋"/>
                <w:sz w:val="24"/>
              </w:rPr>
            </w:pPr>
            <w:r>
              <w:rPr>
                <w:rFonts w:hint="eastAsia" w:ascii="仿宋" w:hAnsi="仿宋" w:eastAsia="仿宋" w:cs="仿宋"/>
                <w:sz w:val="24"/>
              </w:rPr>
              <w:t>（1-3-3）                     （2分）</w:t>
            </w:r>
          </w:p>
        </w:tc>
        <w:tc>
          <w:tcPr>
            <w:tcW w:w="4536" w:type="dxa"/>
            <w:vAlign w:val="center"/>
          </w:tcPr>
          <w:p>
            <w:pPr>
              <w:jc w:val="left"/>
              <w:rPr>
                <w:rFonts w:ascii="仿宋" w:hAnsi="仿宋" w:eastAsia="仿宋" w:cs="仿宋"/>
                <w:sz w:val="24"/>
              </w:rPr>
            </w:pPr>
            <w:r>
              <w:rPr>
                <w:rFonts w:hint="eastAsia" w:ascii="仿宋" w:hAnsi="仿宋" w:eastAsia="仿宋" w:cs="仿宋"/>
                <w:sz w:val="24"/>
              </w:rPr>
              <w:t>总承包特级、一级资质为相应资质标准要求最低资质等级标准的3倍</w:t>
            </w:r>
          </w:p>
        </w:tc>
        <w:tc>
          <w:tcPr>
            <w:tcW w:w="992" w:type="dxa"/>
            <w:vMerge w:val="restart"/>
            <w:vAlign w:val="center"/>
          </w:tcPr>
          <w:p>
            <w:pPr>
              <w:jc w:val="center"/>
              <w:rPr>
                <w:rFonts w:ascii="仿宋" w:hAnsi="仿宋" w:eastAsia="仿宋" w:cs="仿宋"/>
                <w:sz w:val="24"/>
              </w:rPr>
            </w:pPr>
            <w:r>
              <w:rPr>
                <w:rFonts w:hint="eastAsia" w:ascii="仿宋" w:hAnsi="仿宋" w:eastAsia="仿宋" w:cs="仿宋"/>
                <w:sz w:val="24"/>
              </w:rPr>
              <w:t>2</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总承包二级资质、专业承包一级资质为相应资质标准要求最低资质等级标准的2倍</w:t>
            </w:r>
          </w:p>
        </w:tc>
        <w:tc>
          <w:tcPr>
            <w:tcW w:w="992" w:type="dxa"/>
            <w:vMerge w:val="continue"/>
            <w:vAlign w:val="center"/>
          </w:tcPr>
          <w:p>
            <w:pPr>
              <w:jc w:val="center"/>
              <w:rPr>
                <w:rFonts w:ascii="仿宋" w:hAnsi="仿宋" w:eastAsia="仿宋" w:cs="仿宋"/>
                <w:sz w:val="24"/>
              </w:rPr>
            </w:pPr>
          </w:p>
        </w:tc>
        <w:tc>
          <w:tcPr>
            <w:tcW w:w="84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总承包三级资质、专业承包二级、三级资质为相应资质标准要求最低资质等级标准的1.5倍</w:t>
            </w:r>
          </w:p>
        </w:tc>
        <w:tc>
          <w:tcPr>
            <w:tcW w:w="992" w:type="dxa"/>
            <w:vMerge w:val="continue"/>
            <w:vAlign w:val="center"/>
          </w:tcPr>
          <w:p>
            <w:pPr>
              <w:jc w:val="center"/>
              <w:rPr>
                <w:rFonts w:ascii="仿宋" w:hAnsi="仿宋" w:eastAsia="仿宋" w:cs="仿宋"/>
                <w:sz w:val="24"/>
              </w:rPr>
            </w:pPr>
          </w:p>
        </w:tc>
        <w:tc>
          <w:tcPr>
            <w:tcW w:w="84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满足资质标准要求中最低资质等级标准</w:t>
            </w:r>
          </w:p>
        </w:tc>
        <w:tc>
          <w:tcPr>
            <w:tcW w:w="992" w:type="dxa"/>
            <w:vAlign w:val="center"/>
          </w:tcPr>
          <w:p>
            <w:pPr>
              <w:jc w:val="center"/>
              <w:rPr>
                <w:rFonts w:ascii="仿宋" w:hAnsi="仿宋" w:eastAsia="仿宋" w:cs="仿宋"/>
                <w:sz w:val="24"/>
              </w:rPr>
            </w:pPr>
            <w:r>
              <w:rPr>
                <w:rFonts w:hint="eastAsia" w:ascii="仿宋" w:hAnsi="仿宋" w:eastAsia="仿宋" w:cs="仿宋"/>
                <w:sz w:val="24"/>
              </w:rPr>
              <w:t>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restart"/>
            <w:vAlign w:val="center"/>
          </w:tcPr>
          <w:p>
            <w:pPr>
              <w:jc w:val="center"/>
              <w:rPr>
                <w:rFonts w:ascii="仿宋" w:hAnsi="仿宋" w:eastAsia="仿宋" w:cs="仿宋"/>
                <w:sz w:val="24"/>
              </w:rPr>
            </w:pPr>
            <w:r>
              <w:rPr>
                <w:rFonts w:hint="eastAsia" w:ascii="仿宋" w:hAnsi="仿宋" w:eastAsia="仿宋" w:cs="仿宋"/>
                <w:sz w:val="24"/>
              </w:rPr>
              <w:t>持有证书的施工</w:t>
            </w:r>
          </w:p>
          <w:p>
            <w:pPr>
              <w:jc w:val="center"/>
              <w:rPr>
                <w:rFonts w:ascii="仿宋" w:hAnsi="仿宋" w:eastAsia="仿宋" w:cs="仿宋"/>
                <w:sz w:val="24"/>
              </w:rPr>
            </w:pPr>
            <w:r>
              <w:rPr>
                <w:rFonts w:hint="eastAsia" w:ascii="仿宋" w:hAnsi="仿宋" w:eastAsia="仿宋" w:cs="仿宋"/>
                <w:sz w:val="24"/>
              </w:rPr>
              <w:t>现场管理人数</w:t>
            </w:r>
          </w:p>
          <w:p>
            <w:pPr>
              <w:jc w:val="center"/>
              <w:rPr>
                <w:rFonts w:ascii="仿宋" w:hAnsi="仿宋" w:eastAsia="仿宋" w:cs="仿宋"/>
                <w:sz w:val="24"/>
              </w:rPr>
            </w:pPr>
            <w:r>
              <w:rPr>
                <w:rFonts w:hint="eastAsia" w:ascii="仿宋" w:hAnsi="仿宋" w:eastAsia="仿宋" w:cs="仿宋"/>
                <w:sz w:val="24"/>
              </w:rPr>
              <w:t>（1-3-4）                              （2分）</w:t>
            </w:r>
          </w:p>
        </w:tc>
        <w:tc>
          <w:tcPr>
            <w:tcW w:w="4536" w:type="dxa"/>
            <w:vAlign w:val="center"/>
          </w:tcPr>
          <w:p>
            <w:pPr>
              <w:jc w:val="left"/>
              <w:rPr>
                <w:rFonts w:ascii="仿宋" w:hAnsi="仿宋" w:eastAsia="仿宋" w:cs="仿宋"/>
                <w:sz w:val="24"/>
              </w:rPr>
            </w:pPr>
            <w:r>
              <w:rPr>
                <w:rFonts w:hint="eastAsia" w:ascii="仿宋" w:hAnsi="仿宋" w:eastAsia="仿宋" w:cs="仿宋"/>
                <w:sz w:val="24"/>
              </w:rPr>
              <w:t>总承包特级、一级资质满足50人</w:t>
            </w:r>
          </w:p>
        </w:tc>
        <w:tc>
          <w:tcPr>
            <w:tcW w:w="992" w:type="dxa"/>
            <w:vMerge w:val="restart"/>
            <w:vAlign w:val="center"/>
          </w:tcPr>
          <w:p>
            <w:pPr>
              <w:jc w:val="center"/>
              <w:rPr>
                <w:rFonts w:ascii="仿宋" w:hAnsi="仿宋" w:eastAsia="仿宋" w:cs="仿宋"/>
                <w:sz w:val="24"/>
              </w:rPr>
            </w:pPr>
            <w:r>
              <w:rPr>
                <w:rFonts w:hint="eastAsia" w:ascii="仿宋" w:hAnsi="仿宋" w:eastAsia="仿宋" w:cs="仿宋"/>
                <w:sz w:val="24"/>
              </w:rPr>
              <w:t>2</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总承包二级资质、专业承包一级资质满足30人</w:t>
            </w:r>
          </w:p>
        </w:tc>
        <w:tc>
          <w:tcPr>
            <w:tcW w:w="992" w:type="dxa"/>
            <w:vMerge w:val="continue"/>
            <w:vAlign w:val="center"/>
          </w:tcPr>
          <w:p>
            <w:pPr>
              <w:jc w:val="center"/>
              <w:rPr>
                <w:rFonts w:ascii="仿宋" w:hAnsi="仿宋" w:eastAsia="仿宋" w:cs="仿宋"/>
                <w:sz w:val="24"/>
              </w:rPr>
            </w:pPr>
          </w:p>
        </w:tc>
        <w:tc>
          <w:tcPr>
            <w:tcW w:w="84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总承包三级资质、专业承包二级、三级资质满足25人</w:t>
            </w:r>
          </w:p>
        </w:tc>
        <w:tc>
          <w:tcPr>
            <w:tcW w:w="992" w:type="dxa"/>
            <w:vMerge w:val="continue"/>
            <w:vAlign w:val="center"/>
          </w:tcPr>
          <w:p>
            <w:pPr>
              <w:jc w:val="center"/>
              <w:rPr>
                <w:rFonts w:ascii="仿宋" w:hAnsi="仿宋" w:eastAsia="仿宋" w:cs="仿宋"/>
                <w:sz w:val="24"/>
              </w:rPr>
            </w:pPr>
          </w:p>
        </w:tc>
        <w:tc>
          <w:tcPr>
            <w:tcW w:w="84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满足15人</w:t>
            </w:r>
          </w:p>
        </w:tc>
        <w:tc>
          <w:tcPr>
            <w:tcW w:w="992" w:type="dxa"/>
            <w:vAlign w:val="center"/>
          </w:tcPr>
          <w:p>
            <w:pPr>
              <w:jc w:val="center"/>
              <w:rPr>
                <w:rFonts w:ascii="仿宋" w:hAnsi="仿宋" w:eastAsia="仿宋" w:cs="仿宋"/>
                <w:sz w:val="24"/>
              </w:rPr>
            </w:pPr>
            <w:r>
              <w:rPr>
                <w:rFonts w:hint="eastAsia" w:ascii="仿宋" w:hAnsi="仿宋" w:eastAsia="仿宋" w:cs="仿宋"/>
                <w:sz w:val="24"/>
              </w:rPr>
              <w:t>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71" w:type="dxa"/>
            <w:vMerge w:val="restart"/>
            <w:vAlign w:val="center"/>
          </w:tcPr>
          <w:p>
            <w:pPr>
              <w:jc w:val="center"/>
              <w:rPr>
                <w:rFonts w:ascii="仿宋" w:hAnsi="仿宋" w:eastAsia="仿宋" w:cs="仿宋"/>
                <w:sz w:val="24"/>
              </w:rPr>
            </w:pPr>
            <w:r>
              <w:rPr>
                <w:rFonts w:hint="eastAsia" w:ascii="仿宋" w:hAnsi="仿宋" w:eastAsia="仿宋" w:cs="仿宋"/>
                <w:sz w:val="24"/>
              </w:rPr>
              <w:t>财务状况（2）</w:t>
            </w:r>
          </w:p>
          <w:p>
            <w:pPr>
              <w:jc w:val="center"/>
              <w:rPr>
                <w:rFonts w:ascii="仿宋" w:hAnsi="仿宋" w:eastAsia="仿宋" w:cs="仿宋"/>
                <w:sz w:val="24"/>
              </w:rPr>
            </w:pPr>
            <w:r>
              <w:rPr>
                <w:rFonts w:hint="eastAsia" w:ascii="仿宋" w:hAnsi="仿宋" w:eastAsia="仿宋" w:cs="仿宋"/>
                <w:sz w:val="24"/>
              </w:rPr>
              <w:t>（12分）</w:t>
            </w:r>
          </w:p>
        </w:tc>
        <w:tc>
          <w:tcPr>
            <w:tcW w:w="1276" w:type="dxa"/>
            <w:vMerge w:val="restart"/>
            <w:vAlign w:val="center"/>
          </w:tcPr>
          <w:p>
            <w:pPr>
              <w:jc w:val="center"/>
              <w:rPr>
                <w:rFonts w:ascii="仿宋" w:hAnsi="仿宋" w:eastAsia="仿宋" w:cs="仿宋"/>
                <w:sz w:val="24"/>
              </w:rPr>
            </w:pPr>
            <w:r>
              <w:rPr>
                <w:rFonts w:hint="eastAsia" w:ascii="仿宋" w:hAnsi="仿宋" w:eastAsia="仿宋" w:cs="仿宋"/>
                <w:sz w:val="24"/>
              </w:rPr>
              <w:t>盈利能力（2-1）</w:t>
            </w:r>
          </w:p>
          <w:p>
            <w:pPr>
              <w:jc w:val="center"/>
              <w:rPr>
                <w:rFonts w:ascii="仿宋" w:hAnsi="仿宋" w:eastAsia="仿宋" w:cs="仿宋"/>
                <w:sz w:val="24"/>
              </w:rPr>
            </w:pPr>
            <w:r>
              <w:rPr>
                <w:rFonts w:hint="eastAsia" w:ascii="仿宋" w:hAnsi="仿宋" w:eastAsia="仿宋" w:cs="仿宋"/>
                <w:sz w:val="24"/>
              </w:rPr>
              <w:t>（3分）</w:t>
            </w:r>
          </w:p>
        </w:tc>
        <w:tc>
          <w:tcPr>
            <w:tcW w:w="2410" w:type="dxa"/>
            <w:vMerge w:val="restart"/>
            <w:vAlign w:val="center"/>
          </w:tcPr>
          <w:p>
            <w:pPr>
              <w:jc w:val="center"/>
              <w:rPr>
                <w:rFonts w:ascii="仿宋" w:hAnsi="仿宋" w:eastAsia="仿宋" w:cs="仿宋"/>
                <w:sz w:val="24"/>
              </w:rPr>
            </w:pPr>
            <w:r>
              <w:rPr>
                <w:rFonts w:hint="eastAsia" w:ascii="仿宋" w:hAnsi="仿宋" w:eastAsia="仿宋" w:cs="仿宋"/>
                <w:sz w:val="24"/>
              </w:rPr>
              <w:t>主营业务利润率</w:t>
            </w:r>
          </w:p>
          <w:p>
            <w:pPr>
              <w:jc w:val="center"/>
              <w:rPr>
                <w:rFonts w:ascii="仿宋" w:hAnsi="仿宋" w:eastAsia="仿宋" w:cs="仿宋"/>
                <w:sz w:val="24"/>
              </w:rPr>
            </w:pPr>
            <w:r>
              <w:rPr>
                <w:rFonts w:hint="eastAsia" w:ascii="仿宋" w:hAnsi="仿宋" w:eastAsia="仿宋" w:cs="仿宋"/>
                <w:sz w:val="24"/>
              </w:rPr>
              <w:t>（2-1-1）</w:t>
            </w:r>
          </w:p>
          <w:p>
            <w:pPr>
              <w:jc w:val="center"/>
              <w:rPr>
                <w:rFonts w:ascii="仿宋" w:hAnsi="仿宋" w:eastAsia="仿宋" w:cs="仿宋"/>
                <w:sz w:val="24"/>
              </w:rPr>
            </w:pPr>
            <w:r>
              <w:rPr>
                <w:rFonts w:hint="eastAsia" w:ascii="仿宋" w:hAnsi="仿宋" w:eastAsia="仿宋" w:cs="仿宋"/>
                <w:sz w:val="24"/>
              </w:rPr>
              <w:t>（1.5分）</w:t>
            </w:r>
          </w:p>
        </w:tc>
        <w:tc>
          <w:tcPr>
            <w:tcW w:w="4536" w:type="dxa"/>
            <w:vAlign w:val="center"/>
          </w:tcPr>
          <w:p>
            <w:pPr>
              <w:jc w:val="left"/>
              <w:rPr>
                <w:rFonts w:ascii="仿宋" w:hAnsi="仿宋" w:eastAsia="仿宋" w:cs="仿宋"/>
                <w:sz w:val="24"/>
              </w:rPr>
            </w:pPr>
            <w:r>
              <w:rPr>
                <w:rFonts w:hint="eastAsia" w:ascii="仿宋" w:hAnsi="仿宋" w:eastAsia="仿宋" w:cs="仿宋"/>
                <w:sz w:val="24"/>
              </w:rPr>
              <w:t>5%（含）以上</w:t>
            </w:r>
          </w:p>
        </w:tc>
        <w:tc>
          <w:tcPr>
            <w:tcW w:w="992" w:type="dxa"/>
            <w:vAlign w:val="center"/>
          </w:tcPr>
          <w:p>
            <w:pPr>
              <w:jc w:val="center"/>
              <w:rPr>
                <w:rFonts w:ascii="仿宋" w:hAnsi="仿宋" w:eastAsia="仿宋" w:cs="仿宋"/>
                <w:sz w:val="24"/>
              </w:rPr>
            </w:pPr>
            <w:r>
              <w:rPr>
                <w:rFonts w:hint="eastAsia" w:ascii="仿宋" w:hAnsi="仿宋" w:eastAsia="仿宋" w:cs="仿宋"/>
                <w:sz w:val="24"/>
              </w:rPr>
              <w:t>1.5</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5%以下</w:t>
            </w:r>
          </w:p>
        </w:tc>
        <w:tc>
          <w:tcPr>
            <w:tcW w:w="992" w:type="dxa"/>
            <w:vAlign w:val="center"/>
          </w:tcPr>
          <w:p>
            <w:pPr>
              <w:jc w:val="center"/>
              <w:rPr>
                <w:rFonts w:ascii="仿宋" w:hAnsi="仿宋" w:eastAsia="仿宋" w:cs="仿宋"/>
                <w:sz w:val="24"/>
              </w:rPr>
            </w:pPr>
            <w:r>
              <w:rPr>
                <w:rFonts w:hint="eastAsia" w:ascii="仿宋" w:hAnsi="仿宋" w:eastAsia="仿宋" w:cs="仿宋"/>
                <w:sz w:val="24"/>
              </w:rPr>
              <w:t>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restart"/>
            <w:vAlign w:val="center"/>
          </w:tcPr>
          <w:p>
            <w:pPr>
              <w:jc w:val="center"/>
              <w:rPr>
                <w:rFonts w:ascii="仿宋" w:hAnsi="仿宋" w:eastAsia="仿宋" w:cs="仿宋"/>
                <w:sz w:val="24"/>
              </w:rPr>
            </w:pPr>
            <w:r>
              <w:rPr>
                <w:rFonts w:hint="eastAsia" w:ascii="仿宋" w:hAnsi="仿宋" w:eastAsia="仿宋" w:cs="仿宋"/>
                <w:sz w:val="24"/>
              </w:rPr>
              <w:t>净资产收益率</w:t>
            </w:r>
          </w:p>
          <w:p>
            <w:pPr>
              <w:jc w:val="center"/>
              <w:rPr>
                <w:rFonts w:ascii="仿宋" w:hAnsi="仿宋" w:eastAsia="仿宋" w:cs="仿宋"/>
                <w:sz w:val="24"/>
              </w:rPr>
            </w:pPr>
            <w:r>
              <w:rPr>
                <w:rFonts w:hint="eastAsia" w:ascii="仿宋" w:hAnsi="仿宋" w:eastAsia="仿宋" w:cs="仿宋"/>
                <w:sz w:val="24"/>
              </w:rPr>
              <w:t>（2-1-2）</w:t>
            </w:r>
          </w:p>
          <w:p>
            <w:pPr>
              <w:jc w:val="center"/>
              <w:rPr>
                <w:rFonts w:ascii="仿宋" w:hAnsi="仿宋" w:eastAsia="仿宋" w:cs="仿宋"/>
                <w:sz w:val="24"/>
              </w:rPr>
            </w:pPr>
            <w:r>
              <w:rPr>
                <w:rFonts w:hint="eastAsia" w:ascii="仿宋" w:hAnsi="仿宋" w:eastAsia="仿宋" w:cs="仿宋"/>
                <w:sz w:val="24"/>
              </w:rPr>
              <w:t>（1.5分）</w:t>
            </w:r>
          </w:p>
        </w:tc>
        <w:tc>
          <w:tcPr>
            <w:tcW w:w="4536" w:type="dxa"/>
            <w:vAlign w:val="center"/>
          </w:tcPr>
          <w:p>
            <w:pPr>
              <w:jc w:val="left"/>
              <w:rPr>
                <w:rFonts w:ascii="仿宋" w:hAnsi="仿宋" w:eastAsia="仿宋" w:cs="仿宋"/>
                <w:sz w:val="24"/>
              </w:rPr>
            </w:pPr>
            <w:r>
              <w:rPr>
                <w:rFonts w:hint="eastAsia" w:ascii="仿宋" w:hAnsi="仿宋" w:eastAsia="仿宋" w:cs="仿宋"/>
                <w:sz w:val="24"/>
              </w:rPr>
              <w:t>10%（含）以上</w:t>
            </w:r>
          </w:p>
        </w:tc>
        <w:tc>
          <w:tcPr>
            <w:tcW w:w="992" w:type="dxa"/>
            <w:vAlign w:val="center"/>
          </w:tcPr>
          <w:p>
            <w:pPr>
              <w:jc w:val="center"/>
              <w:rPr>
                <w:rFonts w:ascii="仿宋" w:hAnsi="仿宋" w:eastAsia="仿宋" w:cs="仿宋"/>
                <w:sz w:val="24"/>
              </w:rPr>
            </w:pPr>
            <w:r>
              <w:rPr>
                <w:rFonts w:hint="eastAsia" w:ascii="仿宋" w:hAnsi="仿宋" w:eastAsia="仿宋" w:cs="仿宋"/>
                <w:sz w:val="24"/>
              </w:rPr>
              <w:t>1.5</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10%以下</w:t>
            </w:r>
          </w:p>
        </w:tc>
        <w:tc>
          <w:tcPr>
            <w:tcW w:w="992" w:type="dxa"/>
            <w:vAlign w:val="center"/>
          </w:tcPr>
          <w:p>
            <w:pPr>
              <w:jc w:val="center"/>
              <w:rPr>
                <w:rFonts w:ascii="仿宋" w:hAnsi="仿宋" w:eastAsia="仿宋" w:cs="仿宋"/>
                <w:sz w:val="24"/>
              </w:rPr>
            </w:pPr>
            <w:r>
              <w:rPr>
                <w:rFonts w:hint="eastAsia" w:ascii="仿宋" w:hAnsi="仿宋" w:eastAsia="仿宋" w:cs="仿宋"/>
                <w:sz w:val="24"/>
              </w:rPr>
              <w:t>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rFonts w:ascii="仿宋" w:hAnsi="仿宋" w:eastAsia="仿宋" w:cs="仿宋"/>
                <w:sz w:val="24"/>
              </w:rPr>
            </w:pPr>
          </w:p>
        </w:tc>
        <w:tc>
          <w:tcPr>
            <w:tcW w:w="1276" w:type="dxa"/>
            <w:vMerge w:val="restart"/>
            <w:vAlign w:val="center"/>
          </w:tcPr>
          <w:p>
            <w:pPr>
              <w:jc w:val="center"/>
              <w:rPr>
                <w:rFonts w:ascii="仿宋" w:hAnsi="仿宋" w:eastAsia="仿宋" w:cs="仿宋"/>
                <w:sz w:val="24"/>
              </w:rPr>
            </w:pPr>
            <w:r>
              <w:rPr>
                <w:rFonts w:hint="eastAsia" w:ascii="仿宋" w:hAnsi="仿宋" w:eastAsia="仿宋" w:cs="仿宋"/>
                <w:sz w:val="24"/>
              </w:rPr>
              <w:t>偿债能力（2-2）</w:t>
            </w:r>
          </w:p>
          <w:p>
            <w:pPr>
              <w:jc w:val="center"/>
              <w:rPr>
                <w:rFonts w:ascii="仿宋" w:hAnsi="仿宋" w:eastAsia="仿宋" w:cs="仿宋"/>
                <w:sz w:val="24"/>
              </w:rPr>
            </w:pPr>
            <w:r>
              <w:rPr>
                <w:rFonts w:hint="eastAsia" w:ascii="仿宋" w:hAnsi="仿宋" w:eastAsia="仿宋" w:cs="仿宋"/>
                <w:sz w:val="24"/>
              </w:rPr>
              <w:t>（3分）</w:t>
            </w:r>
          </w:p>
        </w:tc>
        <w:tc>
          <w:tcPr>
            <w:tcW w:w="2410" w:type="dxa"/>
            <w:vMerge w:val="restart"/>
            <w:vAlign w:val="center"/>
          </w:tcPr>
          <w:p>
            <w:pPr>
              <w:jc w:val="center"/>
              <w:rPr>
                <w:rFonts w:ascii="仿宋" w:hAnsi="仿宋" w:eastAsia="仿宋" w:cs="仿宋"/>
                <w:sz w:val="24"/>
              </w:rPr>
            </w:pPr>
            <w:r>
              <w:rPr>
                <w:rFonts w:hint="eastAsia" w:ascii="仿宋" w:hAnsi="仿宋" w:eastAsia="仿宋" w:cs="仿宋"/>
                <w:sz w:val="24"/>
              </w:rPr>
              <w:t>资产负债率</w:t>
            </w:r>
          </w:p>
          <w:p>
            <w:pPr>
              <w:jc w:val="center"/>
              <w:rPr>
                <w:rFonts w:ascii="仿宋" w:hAnsi="仿宋" w:eastAsia="仿宋" w:cs="仿宋"/>
                <w:sz w:val="24"/>
              </w:rPr>
            </w:pPr>
            <w:r>
              <w:rPr>
                <w:rFonts w:hint="eastAsia" w:ascii="仿宋" w:hAnsi="仿宋" w:eastAsia="仿宋" w:cs="仿宋"/>
                <w:sz w:val="24"/>
              </w:rPr>
              <w:t>（2-2-1）</w:t>
            </w:r>
          </w:p>
          <w:p>
            <w:pPr>
              <w:jc w:val="center"/>
              <w:rPr>
                <w:rFonts w:ascii="仿宋" w:hAnsi="仿宋" w:eastAsia="仿宋" w:cs="仿宋"/>
                <w:sz w:val="24"/>
              </w:rPr>
            </w:pPr>
            <w:r>
              <w:rPr>
                <w:rFonts w:hint="eastAsia" w:ascii="仿宋" w:hAnsi="仿宋" w:eastAsia="仿宋" w:cs="仿宋"/>
                <w:sz w:val="24"/>
              </w:rPr>
              <w:t>（1.5分）</w:t>
            </w:r>
          </w:p>
        </w:tc>
        <w:tc>
          <w:tcPr>
            <w:tcW w:w="4536" w:type="dxa"/>
            <w:vAlign w:val="center"/>
          </w:tcPr>
          <w:p>
            <w:pPr>
              <w:jc w:val="left"/>
              <w:rPr>
                <w:rFonts w:ascii="仿宋" w:hAnsi="仿宋" w:eastAsia="仿宋" w:cs="仿宋"/>
                <w:sz w:val="24"/>
              </w:rPr>
            </w:pPr>
            <w:r>
              <w:rPr>
                <w:rFonts w:hint="eastAsia" w:ascii="仿宋" w:hAnsi="仿宋" w:eastAsia="仿宋" w:cs="仿宋"/>
                <w:sz w:val="24"/>
              </w:rPr>
              <w:t>70%（含）以下</w:t>
            </w:r>
          </w:p>
        </w:tc>
        <w:tc>
          <w:tcPr>
            <w:tcW w:w="992" w:type="dxa"/>
            <w:vAlign w:val="center"/>
          </w:tcPr>
          <w:p>
            <w:pPr>
              <w:jc w:val="center"/>
              <w:rPr>
                <w:rFonts w:ascii="仿宋" w:hAnsi="仿宋" w:eastAsia="仿宋" w:cs="仿宋"/>
                <w:sz w:val="24"/>
              </w:rPr>
            </w:pPr>
            <w:r>
              <w:rPr>
                <w:rFonts w:hint="eastAsia" w:ascii="仿宋" w:hAnsi="仿宋" w:eastAsia="仿宋" w:cs="仿宋"/>
                <w:sz w:val="24"/>
              </w:rPr>
              <w:t>1.5</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70%以上</w:t>
            </w:r>
          </w:p>
        </w:tc>
        <w:tc>
          <w:tcPr>
            <w:tcW w:w="992" w:type="dxa"/>
            <w:vAlign w:val="center"/>
          </w:tcPr>
          <w:p>
            <w:pPr>
              <w:jc w:val="center"/>
              <w:rPr>
                <w:rFonts w:ascii="仿宋" w:hAnsi="仿宋" w:eastAsia="仿宋" w:cs="仿宋"/>
                <w:sz w:val="24"/>
              </w:rPr>
            </w:pPr>
            <w:r>
              <w:rPr>
                <w:rFonts w:hint="eastAsia" w:ascii="仿宋" w:hAnsi="仿宋" w:eastAsia="仿宋" w:cs="仿宋"/>
                <w:sz w:val="24"/>
              </w:rPr>
              <w:t>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restart"/>
            <w:vAlign w:val="center"/>
          </w:tcPr>
          <w:p>
            <w:pPr>
              <w:jc w:val="center"/>
              <w:rPr>
                <w:rFonts w:ascii="仿宋" w:hAnsi="仿宋" w:eastAsia="仿宋" w:cs="仿宋"/>
                <w:sz w:val="24"/>
              </w:rPr>
            </w:pPr>
            <w:r>
              <w:rPr>
                <w:rFonts w:hint="eastAsia" w:ascii="仿宋" w:hAnsi="仿宋" w:eastAsia="仿宋" w:cs="仿宋"/>
                <w:sz w:val="24"/>
              </w:rPr>
              <w:t>流动比率</w:t>
            </w:r>
          </w:p>
          <w:p>
            <w:pPr>
              <w:jc w:val="center"/>
              <w:rPr>
                <w:rFonts w:ascii="仿宋" w:hAnsi="仿宋" w:eastAsia="仿宋" w:cs="仿宋"/>
                <w:sz w:val="24"/>
              </w:rPr>
            </w:pPr>
            <w:r>
              <w:rPr>
                <w:rFonts w:hint="eastAsia" w:ascii="仿宋" w:hAnsi="仿宋" w:eastAsia="仿宋" w:cs="仿宋"/>
                <w:sz w:val="24"/>
              </w:rPr>
              <w:t>（2-2-2）</w:t>
            </w:r>
          </w:p>
          <w:p>
            <w:pPr>
              <w:jc w:val="center"/>
              <w:rPr>
                <w:rFonts w:ascii="仿宋" w:hAnsi="仿宋" w:eastAsia="仿宋" w:cs="仿宋"/>
                <w:sz w:val="24"/>
              </w:rPr>
            </w:pPr>
            <w:r>
              <w:rPr>
                <w:rFonts w:hint="eastAsia" w:ascii="仿宋" w:hAnsi="仿宋" w:eastAsia="仿宋" w:cs="仿宋"/>
                <w:sz w:val="24"/>
              </w:rPr>
              <w:t>（1.5分）</w:t>
            </w:r>
          </w:p>
        </w:tc>
        <w:tc>
          <w:tcPr>
            <w:tcW w:w="4536" w:type="dxa"/>
            <w:vAlign w:val="center"/>
          </w:tcPr>
          <w:p>
            <w:pPr>
              <w:jc w:val="left"/>
              <w:rPr>
                <w:rFonts w:ascii="仿宋" w:hAnsi="仿宋" w:eastAsia="仿宋" w:cs="仿宋"/>
                <w:sz w:val="24"/>
              </w:rPr>
            </w:pPr>
            <w:r>
              <w:rPr>
                <w:rFonts w:hint="eastAsia" w:ascii="仿宋" w:hAnsi="仿宋" w:eastAsia="仿宋" w:cs="仿宋"/>
                <w:sz w:val="24"/>
              </w:rPr>
              <w:t>2倍（含）以上</w:t>
            </w:r>
          </w:p>
        </w:tc>
        <w:tc>
          <w:tcPr>
            <w:tcW w:w="992" w:type="dxa"/>
            <w:vAlign w:val="center"/>
          </w:tcPr>
          <w:p>
            <w:pPr>
              <w:jc w:val="center"/>
              <w:rPr>
                <w:rFonts w:ascii="仿宋" w:hAnsi="仿宋" w:eastAsia="仿宋" w:cs="仿宋"/>
                <w:sz w:val="24"/>
              </w:rPr>
            </w:pPr>
            <w:r>
              <w:rPr>
                <w:rFonts w:hint="eastAsia" w:ascii="仿宋" w:hAnsi="仿宋" w:eastAsia="仿宋" w:cs="仿宋"/>
                <w:sz w:val="24"/>
              </w:rPr>
              <w:t>1.5</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2倍以下</w:t>
            </w:r>
          </w:p>
        </w:tc>
        <w:tc>
          <w:tcPr>
            <w:tcW w:w="992" w:type="dxa"/>
            <w:vAlign w:val="center"/>
          </w:tcPr>
          <w:p>
            <w:pPr>
              <w:jc w:val="center"/>
              <w:rPr>
                <w:rFonts w:ascii="仿宋" w:hAnsi="仿宋" w:eastAsia="仿宋" w:cs="仿宋"/>
                <w:sz w:val="24"/>
              </w:rPr>
            </w:pPr>
            <w:r>
              <w:rPr>
                <w:rFonts w:hint="eastAsia" w:ascii="仿宋" w:hAnsi="仿宋" w:eastAsia="仿宋" w:cs="仿宋"/>
                <w:sz w:val="24"/>
              </w:rPr>
              <w:t>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rFonts w:ascii="仿宋" w:hAnsi="仿宋" w:eastAsia="仿宋" w:cs="仿宋"/>
                <w:sz w:val="24"/>
              </w:rPr>
            </w:pPr>
          </w:p>
        </w:tc>
        <w:tc>
          <w:tcPr>
            <w:tcW w:w="1276" w:type="dxa"/>
            <w:vMerge w:val="restart"/>
            <w:vAlign w:val="center"/>
          </w:tcPr>
          <w:p>
            <w:pPr>
              <w:jc w:val="center"/>
              <w:rPr>
                <w:rFonts w:ascii="仿宋" w:hAnsi="仿宋" w:eastAsia="仿宋" w:cs="仿宋"/>
                <w:sz w:val="24"/>
              </w:rPr>
            </w:pPr>
            <w:r>
              <w:rPr>
                <w:rFonts w:hint="eastAsia" w:ascii="仿宋" w:hAnsi="仿宋" w:eastAsia="仿宋" w:cs="仿宋"/>
                <w:sz w:val="24"/>
              </w:rPr>
              <w:t>运营能力（2-3）</w:t>
            </w:r>
          </w:p>
          <w:p>
            <w:pPr>
              <w:jc w:val="center"/>
              <w:rPr>
                <w:rFonts w:ascii="仿宋" w:hAnsi="仿宋" w:eastAsia="仿宋" w:cs="仿宋"/>
                <w:sz w:val="24"/>
              </w:rPr>
            </w:pPr>
            <w:r>
              <w:rPr>
                <w:rFonts w:hint="eastAsia" w:ascii="仿宋" w:hAnsi="仿宋" w:eastAsia="仿宋" w:cs="仿宋"/>
                <w:sz w:val="24"/>
              </w:rPr>
              <w:t>（3分）</w:t>
            </w:r>
          </w:p>
        </w:tc>
        <w:tc>
          <w:tcPr>
            <w:tcW w:w="2410" w:type="dxa"/>
            <w:vMerge w:val="restart"/>
            <w:vAlign w:val="center"/>
          </w:tcPr>
          <w:p>
            <w:pPr>
              <w:jc w:val="center"/>
              <w:rPr>
                <w:rFonts w:ascii="仿宋" w:hAnsi="仿宋" w:eastAsia="仿宋" w:cs="仿宋"/>
                <w:sz w:val="24"/>
              </w:rPr>
            </w:pPr>
            <w:r>
              <w:rPr>
                <w:rFonts w:hint="eastAsia" w:ascii="仿宋" w:hAnsi="仿宋" w:eastAsia="仿宋" w:cs="仿宋"/>
                <w:sz w:val="24"/>
              </w:rPr>
              <w:t>应收账款周转率</w:t>
            </w:r>
          </w:p>
          <w:p>
            <w:pPr>
              <w:jc w:val="center"/>
              <w:rPr>
                <w:rFonts w:ascii="仿宋" w:hAnsi="仿宋" w:eastAsia="仿宋" w:cs="仿宋"/>
                <w:sz w:val="24"/>
              </w:rPr>
            </w:pPr>
            <w:r>
              <w:rPr>
                <w:rFonts w:hint="eastAsia" w:ascii="仿宋" w:hAnsi="仿宋" w:eastAsia="仿宋" w:cs="仿宋"/>
                <w:sz w:val="24"/>
              </w:rPr>
              <w:t>（2-3-1）</w:t>
            </w:r>
          </w:p>
          <w:p>
            <w:pPr>
              <w:jc w:val="center"/>
              <w:rPr>
                <w:rFonts w:ascii="仿宋" w:hAnsi="仿宋" w:eastAsia="仿宋" w:cs="仿宋"/>
                <w:sz w:val="24"/>
              </w:rPr>
            </w:pPr>
            <w:r>
              <w:rPr>
                <w:rFonts w:hint="eastAsia" w:ascii="仿宋" w:hAnsi="仿宋" w:eastAsia="仿宋" w:cs="仿宋"/>
                <w:sz w:val="24"/>
              </w:rPr>
              <w:t>（1.5分）</w:t>
            </w:r>
          </w:p>
        </w:tc>
        <w:tc>
          <w:tcPr>
            <w:tcW w:w="4536" w:type="dxa"/>
            <w:vAlign w:val="center"/>
          </w:tcPr>
          <w:p>
            <w:pPr>
              <w:jc w:val="left"/>
              <w:rPr>
                <w:rFonts w:ascii="仿宋" w:hAnsi="仿宋" w:eastAsia="仿宋" w:cs="仿宋"/>
                <w:sz w:val="24"/>
              </w:rPr>
            </w:pPr>
            <w:r>
              <w:rPr>
                <w:rFonts w:hint="eastAsia" w:ascii="仿宋" w:hAnsi="仿宋" w:eastAsia="仿宋" w:cs="仿宋"/>
                <w:sz w:val="24"/>
              </w:rPr>
              <w:t>3次（含）以上</w:t>
            </w:r>
          </w:p>
        </w:tc>
        <w:tc>
          <w:tcPr>
            <w:tcW w:w="992" w:type="dxa"/>
            <w:vAlign w:val="center"/>
          </w:tcPr>
          <w:p>
            <w:pPr>
              <w:jc w:val="center"/>
              <w:rPr>
                <w:rFonts w:ascii="仿宋" w:hAnsi="仿宋" w:eastAsia="仿宋" w:cs="仿宋"/>
                <w:sz w:val="24"/>
              </w:rPr>
            </w:pPr>
            <w:r>
              <w:rPr>
                <w:rFonts w:hint="eastAsia" w:ascii="仿宋" w:hAnsi="仿宋" w:eastAsia="仿宋" w:cs="仿宋"/>
                <w:sz w:val="24"/>
              </w:rPr>
              <w:t>1.5</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3次以下</w:t>
            </w:r>
          </w:p>
        </w:tc>
        <w:tc>
          <w:tcPr>
            <w:tcW w:w="992" w:type="dxa"/>
            <w:vAlign w:val="center"/>
          </w:tcPr>
          <w:p>
            <w:pPr>
              <w:jc w:val="center"/>
              <w:rPr>
                <w:rFonts w:ascii="仿宋" w:hAnsi="仿宋" w:eastAsia="仿宋" w:cs="仿宋"/>
                <w:sz w:val="24"/>
              </w:rPr>
            </w:pPr>
            <w:r>
              <w:rPr>
                <w:rFonts w:hint="eastAsia" w:ascii="仿宋" w:hAnsi="仿宋" w:eastAsia="仿宋" w:cs="仿宋"/>
                <w:sz w:val="24"/>
              </w:rPr>
              <w:t>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restart"/>
            <w:vAlign w:val="center"/>
          </w:tcPr>
          <w:p>
            <w:pPr>
              <w:jc w:val="center"/>
              <w:rPr>
                <w:rFonts w:ascii="仿宋" w:hAnsi="仿宋" w:eastAsia="仿宋" w:cs="仿宋"/>
                <w:sz w:val="24"/>
              </w:rPr>
            </w:pPr>
            <w:r>
              <w:rPr>
                <w:rFonts w:hint="eastAsia" w:ascii="仿宋" w:hAnsi="仿宋" w:eastAsia="仿宋" w:cs="仿宋"/>
                <w:sz w:val="24"/>
              </w:rPr>
              <w:t>总资产周转率</w:t>
            </w:r>
          </w:p>
          <w:p>
            <w:pPr>
              <w:jc w:val="center"/>
              <w:rPr>
                <w:rFonts w:ascii="仿宋" w:hAnsi="仿宋" w:eastAsia="仿宋" w:cs="仿宋"/>
                <w:sz w:val="24"/>
              </w:rPr>
            </w:pPr>
            <w:r>
              <w:rPr>
                <w:rFonts w:hint="eastAsia" w:ascii="仿宋" w:hAnsi="仿宋" w:eastAsia="仿宋" w:cs="仿宋"/>
                <w:sz w:val="24"/>
              </w:rPr>
              <w:t>（2-3-2）</w:t>
            </w:r>
          </w:p>
          <w:p>
            <w:pPr>
              <w:jc w:val="center"/>
              <w:rPr>
                <w:rFonts w:ascii="仿宋" w:hAnsi="仿宋" w:eastAsia="仿宋" w:cs="仿宋"/>
                <w:sz w:val="24"/>
              </w:rPr>
            </w:pPr>
            <w:r>
              <w:rPr>
                <w:rFonts w:hint="eastAsia" w:ascii="仿宋" w:hAnsi="仿宋" w:eastAsia="仿宋" w:cs="仿宋"/>
                <w:sz w:val="24"/>
              </w:rPr>
              <w:t>（1.5分）</w:t>
            </w:r>
          </w:p>
        </w:tc>
        <w:tc>
          <w:tcPr>
            <w:tcW w:w="4536" w:type="dxa"/>
            <w:vAlign w:val="center"/>
          </w:tcPr>
          <w:p>
            <w:pPr>
              <w:jc w:val="left"/>
              <w:rPr>
                <w:rFonts w:ascii="仿宋" w:hAnsi="仿宋" w:eastAsia="仿宋" w:cs="仿宋"/>
                <w:sz w:val="24"/>
              </w:rPr>
            </w:pPr>
            <w:r>
              <w:rPr>
                <w:rFonts w:hint="eastAsia" w:ascii="仿宋" w:hAnsi="仿宋" w:eastAsia="仿宋" w:cs="仿宋"/>
                <w:sz w:val="24"/>
              </w:rPr>
              <w:t>1次（含）以上</w:t>
            </w:r>
          </w:p>
        </w:tc>
        <w:tc>
          <w:tcPr>
            <w:tcW w:w="992" w:type="dxa"/>
            <w:vAlign w:val="center"/>
          </w:tcPr>
          <w:p>
            <w:pPr>
              <w:jc w:val="center"/>
              <w:rPr>
                <w:rFonts w:ascii="仿宋" w:hAnsi="仿宋" w:eastAsia="仿宋" w:cs="仿宋"/>
                <w:sz w:val="24"/>
              </w:rPr>
            </w:pPr>
            <w:r>
              <w:rPr>
                <w:rFonts w:hint="eastAsia" w:ascii="仿宋" w:hAnsi="仿宋" w:eastAsia="仿宋" w:cs="仿宋"/>
                <w:sz w:val="24"/>
              </w:rPr>
              <w:t>1.5</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1次以下</w:t>
            </w:r>
          </w:p>
        </w:tc>
        <w:tc>
          <w:tcPr>
            <w:tcW w:w="992" w:type="dxa"/>
            <w:vAlign w:val="center"/>
          </w:tcPr>
          <w:p>
            <w:pPr>
              <w:jc w:val="center"/>
              <w:rPr>
                <w:rFonts w:ascii="仿宋" w:hAnsi="仿宋" w:eastAsia="仿宋" w:cs="仿宋"/>
                <w:sz w:val="24"/>
              </w:rPr>
            </w:pPr>
            <w:r>
              <w:rPr>
                <w:rFonts w:hint="eastAsia" w:ascii="仿宋" w:hAnsi="仿宋" w:eastAsia="仿宋" w:cs="仿宋"/>
                <w:sz w:val="24"/>
              </w:rPr>
              <w:t>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271" w:type="dxa"/>
            <w:vMerge w:val="continue"/>
            <w:vAlign w:val="center"/>
          </w:tcPr>
          <w:p>
            <w:pPr>
              <w:jc w:val="center"/>
              <w:rPr>
                <w:rFonts w:ascii="仿宋" w:hAnsi="仿宋" w:eastAsia="仿宋" w:cs="仿宋"/>
                <w:sz w:val="24"/>
              </w:rPr>
            </w:pPr>
          </w:p>
        </w:tc>
        <w:tc>
          <w:tcPr>
            <w:tcW w:w="1276" w:type="dxa"/>
            <w:vMerge w:val="restart"/>
            <w:vAlign w:val="center"/>
          </w:tcPr>
          <w:p>
            <w:pPr>
              <w:jc w:val="center"/>
              <w:rPr>
                <w:rFonts w:ascii="仿宋" w:hAnsi="仿宋" w:eastAsia="仿宋" w:cs="仿宋"/>
                <w:sz w:val="24"/>
              </w:rPr>
            </w:pPr>
            <w:r>
              <w:rPr>
                <w:rFonts w:hint="eastAsia" w:ascii="仿宋" w:hAnsi="仿宋" w:eastAsia="仿宋" w:cs="仿宋"/>
                <w:sz w:val="24"/>
              </w:rPr>
              <w:t>发展能力（2-4）</w:t>
            </w:r>
          </w:p>
          <w:p>
            <w:pPr>
              <w:jc w:val="center"/>
              <w:rPr>
                <w:rFonts w:ascii="仿宋" w:hAnsi="仿宋" w:eastAsia="仿宋" w:cs="仿宋"/>
                <w:sz w:val="24"/>
              </w:rPr>
            </w:pPr>
            <w:r>
              <w:rPr>
                <w:rFonts w:hint="eastAsia" w:ascii="仿宋" w:hAnsi="仿宋" w:eastAsia="仿宋" w:cs="仿宋"/>
                <w:sz w:val="24"/>
              </w:rPr>
              <w:t>（3分）</w:t>
            </w:r>
          </w:p>
        </w:tc>
        <w:tc>
          <w:tcPr>
            <w:tcW w:w="2410" w:type="dxa"/>
            <w:vMerge w:val="restart"/>
            <w:vAlign w:val="center"/>
          </w:tcPr>
          <w:p>
            <w:pPr>
              <w:jc w:val="center"/>
              <w:rPr>
                <w:rFonts w:ascii="仿宋" w:hAnsi="仿宋" w:eastAsia="仿宋" w:cs="仿宋"/>
                <w:sz w:val="24"/>
              </w:rPr>
            </w:pPr>
            <w:r>
              <w:rPr>
                <w:rFonts w:hint="eastAsia" w:ascii="仿宋" w:hAnsi="仿宋" w:eastAsia="仿宋" w:cs="仿宋"/>
                <w:sz w:val="24"/>
              </w:rPr>
              <w:t>近3年净资产平均增长率</w:t>
            </w:r>
          </w:p>
          <w:p>
            <w:pPr>
              <w:jc w:val="center"/>
              <w:rPr>
                <w:rFonts w:ascii="仿宋" w:hAnsi="仿宋" w:eastAsia="仿宋" w:cs="仿宋"/>
                <w:sz w:val="24"/>
              </w:rPr>
            </w:pPr>
            <w:r>
              <w:rPr>
                <w:rFonts w:hint="eastAsia" w:ascii="仿宋" w:hAnsi="仿宋" w:eastAsia="仿宋" w:cs="仿宋"/>
                <w:sz w:val="24"/>
              </w:rPr>
              <w:t>（2-4-1）</w:t>
            </w:r>
          </w:p>
          <w:p>
            <w:pPr>
              <w:jc w:val="center"/>
              <w:rPr>
                <w:rFonts w:ascii="仿宋" w:hAnsi="仿宋" w:eastAsia="仿宋" w:cs="仿宋"/>
                <w:sz w:val="24"/>
              </w:rPr>
            </w:pPr>
            <w:r>
              <w:rPr>
                <w:rFonts w:hint="eastAsia" w:ascii="仿宋" w:hAnsi="仿宋" w:eastAsia="仿宋" w:cs="仿宋"/>
                <w:sz w:val="24"/>
              </w:rPr>
              <w:t>（3分）</w:t>
            </w:r>
          </w:p>
        </w:tc>
        <w:tc>
          <w:tcPr>
            <w:tcW w:w="4536" w:type="dxa"/>
            <w:vAlign w:val="center"/>
          </w:tcPr>
          <w:p>
            <w:pPr>
              <w:jc w:val="left"/>
              <w:rPr>
                <w:rFonts w:ascii="仿宋" w:hAnsi="仿宋" w:eastAsia="仿宋" w:cs="仿宋"/>
                <w:sz w:val="24"/>
              </w:rPr>
            </w:pPr>
            <w:r>
              <w:rPr>
                <w:rFonts w:hint="eastAsia" w:ascii="仿宋" w:hAnsi="仿宋" w:eastAsia="仿宋" w:cs="仿宋"/>
                <w:sz w:val="24"/>
              </w:rPr>
              <w:t>10%（含）以上</w:t>
            </w:r>
          </w:p>
        </w:tc>
        <w:tc>
          <w:tcPr>
            <w:tcW w:w="992" w:type="dxa"/>
            <w:vAlign w:val="center"/>
          </w:tcPr>
          <w:p>
            <w:pPr>
              <w:jc w:val="center"/>
              <w:rPr>
                <w:rFonts w:ascii="仿宋" w:hAnsi="仿宋" w:eastAsia="仿宋" w:cs="仿宋"/>
                <w:sz w:val="24"/>
              </w:rPr>
            </w:pPr>
            <w:r>
              <w:rPr>
                <w:rFonts w:hint="eastAsia" w:ascii="仿宋" w:hAnsi="仿宋" w:eastAsia="仿宋" w:cs="仿宋"/>
                <w:sz w:val="24"/>
              </w:rPr>
              <w:t>3</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5%（含）～10%</w:t>
            </w:r>
          </w:p>
        </w:tc>
        <w:tc>
          <w:tcPr>
            <w:tcW w:w="992" w:type="dxa"/>
            <w:vAlign w:val="center"/>
          </w:tcPr>
          <w:p>
            <w:pPr>
              <w:jc w:val="center"/>
              <w:rPr>
                <w:rFonts w:ascii="仿宋" w:hAnsi="仿宋" w:eastAsia="仿宋" w:cs="仿宋"/>
                <w:sz w:val="24"/>
              </w:rPr>
            </w:pPr>
            <w:r>
              <w:rPr>
                <w:rFonts w:hint="eastAsia" w:ascii="仿宋" w:hAnsi="仿宋" w:eastAsia="仿宋" w:cs="仿宋"/>
                <w:sz w:val="24"/>
              </w:rPr>
              <w:t>2</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5%以下</w:t>
            </w:r>
          </w:p>
        </w:tc>
        <w:tc>
          <w:tcPr>
            <w:tcW w:w="992" w:type="dxa"/>
            <w:vAlign w:val="center"/>
          </w:tcPr>
          <w:p>
            <w:pPr>
              <w:jc w:val="center"/>
              <w:rPr>
                <w:rFonts w:ascii="仿宋" w:hAnsi="仿宋" w:eastAsia="仿宋" w:cs="仿宋"/>
                <w:sz w:val="24"/>
              </w:rPr>
            </w:pPr>
            <w:r>
              <w:rPr>
                <w:rFonts w:hint="eastAsia" w:ascii="仿宋" w:hAnsi="仿宋" w:eastAsia="仿宋" w:cs="仿宋"/>
                <w:sz w:val="24"/>
              </w:rPr>
              <w:t>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1271" w:type="dxa"/>
            <w:vMerge w:val="restart"/>
            <w:vAlign w:val="center"/>
          </w:tcPr>
          <w:p>
            <w:pPr>
              <w:jc w:val="center"/>
              <w:rPr>
                <w:rFonts w:ascii="仿宋" w:hAnsi="仿宋" w:eastAsia="仿宋" w:cs="仿宋"/>
                <w:sz w:val="24"/>
              </w:rPr>
            </w:pPr>
            <w:r>
              <w:rPr>
                <w:rFonts w:hint="eastAsia" w:ascii="仿宋" w:hAnsi="仿宋" w:eastAsia="仿宋" w:cs="仿宋"/>
                <w:sz w:val="24"/>
              </w:rPr>
              <w:t>管理水平</w:t>
            </w:r>
          </w:p>
          <w:p>
            <w:pPr>
              <w:jc w:val="center"/>
              <w:rPr>
                <w:rFonts w:ascii="仿宋" w:hAnsi="仿宋" w:eastAsia="仿宋" w:cs="仿宋"/>
                <w:sz w:val="24"/>
              </w:rPr>
            </w:pPr>
            <w:r>
              <w:rPr>
                <w:rFonts w:hint="eastAsia" w:ascii="仿宋" w:hAnsi="仿宋" w:eastAsia="仿宋" w:cs="仿宋"/>
                <w:sz w:val="24"/>
              </w:rPr>
              <w:t>（3）</w:t>
            </w:r>
          </w:p>
          <w:p>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30</w:t>
            </w:r>
            <w:r>
              <w:rPr>
                <w:rFonts w:hint="eastAsia" w:ascii="仿宋" w:hAnsi="仿宋" w:eastAsia="仿宋" w:cs="仿宋"/>
                <w:sz w:val="24"/>
              </w:rPr>
              <w:t>分）</w:t>
            </w:r>
          </w:p>
        </w:tc>
        <w:tc>
          <w:tcPr>
            <w:tcW w:w="1276" w:type="dxa"/>
            <w:vMerge w:val="restart"/>
            <w:vAlign w:val="center"/>
          </w:tcPr>
          <w:p>
            <w:pPr>
              <w:jc w:val="center"/>
              <w:rPr>
                <w:rFonts w:ascii="仿宋" w:hAnsi="仿宋" w:eastAsia="仿宋" w:cs="仿宋"/>
                <w:sz w:val="24"/>
              </w:rPr>
            </w:pPr>
            <w:r>
              <w:rPr>
                <w:rFonts w:hint="eastAsia" w:ascii="仿宋" w:hAnsi="仿宋" w:eastAsia="仿宋" w:cs="仿宋"/>
                <w:sz w:val="24"/>
              </w:rPr>
              <w:t>制度建设（3-1）</w:t>
            </w:r>
          </w:p>
          <w:p>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7</w:t>
            </w:r>
            <w:r>
              <w:rPr>
                <w:rFonts w:hint="eastAsia" w:ascii="仿宋" w:hAnsi="仿宋" w:eastAsia="仿宋" w:cs="仿宋"/>
                <w:sz w:val="24"/>
              </w:rPr>
              <w:t>分)</w:t>
            </w:r>
          </w:p>
        </w:tc>
        <w:tc>
          <w:tcPr>
            <w:tcW w:w="2410" w:type="dxa"/>
            <w:vAlign w:val="center"/>
          </w:tcPr>
          <w:p>
            <w:pPr>
              <w:jc w:val="center"/>
              <w:rPr>
                <w:rFonts w:ascii="仿宋" w:hAnsi="仿宋" w:eastAsia="仿宋" w:cs="仿宋"/>
                <w:sz w:val="24"/>
              </w:rPr>
            </w:pPr>
            <w:r>
              <w:rPr>
                <w:rFonts w:hint="eastAsia" w:ascii="仿宋" w:hAnsi="仿宋" w:eastAsia="仿宋" w:cs="仿宋"/>
                <w:sz w:val="24"/>
              </w:rPr>
              <w:t>管理制度</w:t>
            </w:r>
          </w:p>
          <w:p>
            <w:pPr>
              <w:jc w:val="center"/>
              <w:rPr>
                <w:rFonts w:ascii="仿宋" w:hAnsi="仿宋" w:eastAsia="仿宋" w:cs="仿宋"/>
                <w:sz w:val="24"/>
              </w:rPr>
            </w:pPr>
            <w:r>
              <w:rPr>
                <w:rFonts w:hint="eastAsia" w:ascii="仿宋" w:hAnsi="仿宋" w:eastAsia="仿宋" w:cs="仿宋"/>
                <w:sz w:val="24"/>
              </w:rPr>
              <w:t>（3-1-1）</w:t>
            </w:r>
          </w:p>
          <w:p>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分）</w:t>
            </w:r>
          </w:p>
        </w:tc>
        <w:tc>
          <w:tcPr>
            <w:tcW w:w="4536" w:type="dxa"/>
            <w:vAlign w:val="center"/>
          </w:tcPr>
          <w:p>
            <w:pPr>
              <w:jc w:val="left"/>
              <w:rPr>
                <w:rFonts w:ascii="仿宋" w:hAnsi="仿宋" w:eastAsia="仿宋" w:cs="仿宋"/>
                <w:sz w:val="24"/>
              </w:rPr>
            </w:pPr>
            <w:r>
              <w:rPr>
                <w:rFonts w:hint="eastAsia" w:ascii="仿宋" w:hAnsi="仿宋" w:eastAsia="仿宋" w:cs="仿宋"/>
                <w:sz w:val="24"/>
              </w:rPr>
              <w:t>经营、生产、质量、安全、人事、财务、档案等制度健全，得</w:t>
            </w:r>
            <w:r>
              <w:rPr>
                <w:rFonts w:ascii="仿宋" w:hAnsi="仿宋" w:eastAsia="仿宋" w:cs="仿宋"/>
                <w:sz w:val="24"/>
              </w:rPr>
              <w:t>2</w:t>
            </w:r>
            <w:r>
              <w:rPr>
                <w:rFonts w:hint="eastAsia" w:ascii="仿宋" w:hAnsi="仿宋" w:eastAsia="仿宋" w:cs="仿宋"/>
                <w:sz w:val="24"/>
              </w:rPr>
              <w:t>分，每少一项扣1分</w:t>
            </w:r>
          </w:p>
        </w:tc>
        <w:tc>
          <w:tcPr>
            <w:tcW w:w="992" w:type="dxa"/>
            <w:vAlign w:val="center"/>
          </w:tcPr>
          <w:p>
            <w:pPr>
              <w:jc w:val="center"/>
              <w:rPr>
                <w:rFonts w:ascii="仿宋" w:hAnsi="仿宋" w:eastAsia="仿宋" w:cs="仿宋"/>
                <w:sz w:val="24"/>
              </w:rPr>
            </w:pPr>
            <w:r>
              <w:rPr>
                <w:rFonts w:ascii="仿宋" w:hAnsi="仿宋" w:eastAsia="仿宋" w:cs="仿宋"/>
                <w:sz w:val="24"/>
              </w:rPr>
              <w:t>2</w:t>
            </w:r>
          </w:p>
        </w:tc>
        <w:tc>
          <w:tcPr>
            <w:tcW w:w="84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Align w:val="center"/>
          </w:tcPr>
          <w:p>
            <w:pPr>
              <w:jc w:val="center"/>
              <w:rPr>
                <w:rFonts w:ascii="仿宋" w:hAnsi="仿宋" w:eastAsia="仿宋" w:cs="仿宋"/>
                <w:sz w:val="24"/>
              </w:rPr>
            </w:pPr>
            <w:r>
              <w:rPr>
                <w:rFonts w:hint="eastAsia" w:ascii="仿宋" w:hAnsi="仿宋" w:eastAsia="仿宋" w:cs="仿宋"/>
                <w:sz w:val="24"/>
              </w:rPr>
              <w:t>质量管理体系认证</w:t>
            </w:r>
          </w:p>
          <w:p>
            <w:pPr>
              <w:jc w:val="center"/>
              <w:rPr>
                <w:rFonts w:ascii="仿宋" w:hAnsi="仿宋" w:eastAsia="仿宋" w:cs="仿宋"/>
                <w:sz w:val="24"/>
              </w:rPr>
            </w:pPr>
            <w:r>
              <w:rPr>
                <w:rFonts w:hint="eastAsia" w:ascii="仿宋" w:hAnsi="仿宋" w:eastAsia="仿宋" w:cs="仿宋"/>
                <w:sz w:val="24"/>
              </w:rPr>
              <w:t>（3-1-2）</w:t>
            </w:r>
          </w:p>
          <w:p>
            <w:pPr>
              <w:jc w:val="center"/>
              <w:rPr>
                <w:rFonts w:ascii="仿宋" w:hAnsi="仿宋" w:eastAsia="仿宋" w:cs="仿宋"/>
                <w:sz w:val="24"/>
              </w:rPr>
            </w:pPr>
            <w:r>
              <w:rPr>
                <w:rFonts w:hint="eastAsia" w:ascii="仿宋" w:hAnsi="仿宋" w:eastAsia="仿宋" w:cs="仿宋"/>
                <w:sz w:val="24"/>
              </w:rPr>
              <w:t>（1分）</w:t>
            </w:r>
          </w:p>
        </w:tc>
        <w:tc>
          <w:tcPr>
            <w:tcW w:w="4536" w:type="dxa"/>
            <w:vAlign w:val="center"/>
          </w:tcPr>
          <w:p>
            <w:pPr>
              <w:jc w:val="left"/>
              <w:rPr>
                <w:rFonts w:ascii="仿宋" w:hAnsi="仿宋" w:eastAsia="仿宋" w:cs="仿宋"/>
                <w:sz w:val="24"/>
              </w:rPr>
            </w:pPr>
            <w:r>
              <w:rPr>
                <w:rFonts w:hint="eastAsia" w:ascii="仿宋" w:hAnsi="仿宋" w:eastAsia="仿宋" w:cs="仿宋"/>
                <w:sz w:val="24"/>
              </w:rPr>
              <w:t>通过质量管理体系认证（在有效期内）</w:t>
            </w:r>
          </w:p>
        </w:tc>
        <w:tc>
          <w:tcPr>
            <w:tcW w:w="992" w:type="dxa"/>
            <w:vAlign w:val="center"/>
          </w:tcPr>
          <w:p>
            <w:pPr>
              <w:jc w:val="center"/>
              <w:rPr>
                <w:rFonts w:ascii="仿宋" w:hAnsi="仿宋" w:eastAsia="仿宋" w:cs="仿宋"/>
                <w:sz w:val="24"/>
              </w:rPr>
            </w:pPr>
            <w:r>
              <w:rPr>
                <w:rFonts w:hint="eastAsia" w:ascii="仿宋" w:hAnsi="仿宋" w:eastAsia="仿宋" w:cs="仿宋"/>
                <w:sz w:val="24"/>
              </w:rPr>
              <w:t>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Align w:val="center"/>
          </w:tcPr>
          <w:p>
            <w:pPr>
              <w:jc w:val="center"/>
              <w:rPr>
                <w:rFonts w:ascii="仿宋" w:hAnsi="仿宋" w:eastAsia="仿宋" w:cs="仿宋"/>
                <w:sz w:val="24"/>
              </w:rPr>
            </w:pPr>
            <w:r>
              <w:rPr>
                <w:rFonts w:hint="eastAsia" w:ascii="仿宋" w:hAnsi="仿宋" w:eastAsia="仿宋" w:cs="仿宋"/>
                <w:sz w:val="24"/>
              </w:rPr>
              <w:t>环境管理体系认证</w:t>
            </w:r>
          </w:p>
          <w:p>
            <w:pPr>
              <w:jc w:val="center"/>
              <w:rPr>
                <w:rFonts w:ascii="仿宋" w:hAnsi="仿宋" w:eastAsia="仿宋" w:cs="仿宋"/>
                <w:sz w:val="24"/>
              </w:rPr>
            </w:pPr>
            <w:r>
              <w:rPr>
                <w:rFonts w:hint="eastAsia" w:ascii="仿宋" w:hAnsi="仿宋" w:eastAsia="仿宋" w:cs="仿宋"/>
                <w:sz w:val="24"/>
              </w:rPr>
              <w:t>（3-1-3）</w:t>
            </w:r>
          </w:p>
          <w:p>
            <w:pPr>
              <w:jc w:val="center"/>
              <w:rPr>
                <w:rFonts w:ascii="仿宋" w:hAnsi="仿宋" w:eastAsia="仿宋" w:cs="仿宋"/>
                <w:sz w:val="24"/>
              </w:rPr>
            </w:pPr>
            <w:r>
              <w:rPr>
                <w:rFonts w:hint="eastAsia" w:ascii="仿宋" w:hAnsi="仿宋" w:eastAsia="仿宋" w:cs="仿宋"/>
                <w:sz w:val="24"/>
              </w:rPr>
              <w:t>（1分）</w:t>
            </w:r>
          </w:p>
        </w:tc>
        <w:tc>
          <w:tcPr>
            <w:tcW w:w="4536" w:type="dxa"/>
            <w:vAlign w:val="center"/>
          </w:tcPr>
          <w:p>
            <w:pPr>
              <w:jc w:val="left"/>
              <w:rPr>
                <w:rFonts w:ascii="仿宋" w:hAnsi="仿宋" w:eastAsia="仿宋" w:cs="仿宋"/>
                <w:sz w:val="24"/>
              </w:rPr>
            </w:pPr>
            <w:r>
              <w:rPr>
                <w:rFonts w:hint="eastAsia" w:ascii="仿宋" w:hAnsi="仿宋" w:eastAsia="仿宋" w:cs="仿宋"/>
                <w:sz w:val="24"/>
              </w:rPr>
              <w:t>通过环境管理体系认证（在有效期内）</w:t>
            </w:r>
          </w:p>
        </w:tc>
        <w:tc>
          <w:tcPr>
            <w:tcW w:w="992" w:type="dxa"/>
            <w:vAlign w:val="center"/>
          </w:tcPr>
          <w:p>
            <w:pPr>
              <w:jc w:val="center"/>
              <w:rPr>
                <w:rFonts w:ascii="仿宋" w:hAnsi="仿宋" w:eastAsia="仿宋" w:cs="仿宋"/>
                <w:sz w:val="24"/>
              </w:rPr>
            </w:pPr>
            <w:r>
              <w:rPr>
                <w:rFonts w:hint="eastAsia" w:ascii="仿宋" w:hAnsi="仿宋" w:eastAsia="仿宋" w:cs="仿宋"/>
                <w:sz w:val="24"/>
              </w:rPr>
              <w:t>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Align w:val="center"/>
          </w:tcPr>
          <w:p>
            <w:pPr>
              <w:jc w:val="center"/>
              <w:rPr>
                <w:rFonts w:ascii="仿宋" w:hAnsi="仿宋" w:eastAsia="仿宋" w:cs="仿宋"/>
                <w:sz w:val="24"/>
              </w:rPr>
            </w:pPr>
            <w:r>
              <w:rPr>
                <w:rFonts w:hint="eastAsia" w:ascii="仿宋" w:hAnsi="仿宋" w:eastAsia="仿宋" w:cs="仿宋"/>
                <w:sz w:val="24"/>
              </w:rPr>
              <w:t>职业健康安全管理体系认证</w:t>
            </w:r>
          </w:p>
          <w:p>
            <w:pPr>
              <w:jc w:val="center"/>
              <w:rPr>
                <w:rFonts w:ascii="仿宋" w:hAnsi="仿宋" w:eastAsia="仿宋" w:cs="仿宋"/>
                <w:sz w:val="24"/>
              </w:rPr>
            </w:pPr>
            <w:r>
              <w:rPr>
                <w:rFonts w:hint="eastAsia" w:ascii="仿宋" w:hAnsi="仿宋" w:eastAsia="仿宋" w:cs="仿宋"/>
                <w:sz w:val="24"/>
              </w:rPr>
              <w:t>（3-1-4）</w:t>
            </w:r>
          </w:p>
          <w:p>
            <w:pPr>
              <w:jc w:val="center"/>
              <w:rPr>
                <w:rFonts w:ascii="仿宋" w:hAnsi="仿宋" w:eastAsia="仿宋" w:cs="仿宋"/>
                <w:sz w:val="24"/>
              </w:rPr>
            </w:pPr>
            <w:r>
              <w:rPr>
                <w:rFonts w:hint="eastAsia" w:ascii="仿宋" w:hAnsi="仿宋" w:eastAsia="仿宋" w:cs="仿宋"/>
                <w:sz w:val="24"/>
              </w:rPr>
              <w:t>（1分）</w:t>
            </w:r>
          </w:p>
        </w:tc>
        <w:tc>
          <w:tcPr>
            <w:tcW w:w="4536" w:type="dxa"/>
            <w:vAlign w:val="center"/>
          </w:tcPr>
          <w:p>
            <w:pPr>
              <w:jc w:val="left"/>
              <w:rPr>
                <w:rFonts w:ascii="仿宋" w:hAnsi="仿宋" w:eastAsia="仿宋" w:cs="仿宋"/>
                <w:sz w:val="24"/>
              </w:rPr>
            </w:pPr>
            <w:r>
              <w:rPr>
                <w:rFonts w:hint="eastAsia" w:ascii="仿宋" w:hAnsi="仿宋" w:eastAsia="仿宋" w:cs="仿宋"/>
                <w:sz w:val="24"/>
              </w:rPr>
              <w:t>通过职业健康安全管理体系认证（在有效期内）</w:t>
            </w:r>
          </w:p>
        </w:tc>
        <w:tc>
          <w:tcPr>
            <w:tcW w:w="992" w:type="dxa"/>
            <w:vAlign w:val="center"/>
          </w:tcPr>
          <w:p>
            <w:pPr>
              <w:jc w:val="center"/>
              <w:rPr>
                <w:rFonts w:ascii="仿宋" w:hAnsi="仿宋" w:eastAsia="仿宋" w:cs="仿宋"/>
                <w:sz w:val="24"/>
              </w:rPr>
            </w:pPr>
            <w:r>
              <w:rPr>
                <w:rFonts w:hint="eastAsia" w:ascii="仿宋" w:hAnsi="仿宋" w:eastAsia="仿宋" w:cs="仿宋"/>
                <w:sz w:val="24"/>
              </w:rPr>
              <w:t>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restart"/>
            <w:vAlign w:val="center"/>
          </w:tcPr>
          <w:p>
            <w:pPr>
              <w:jc w:val="center"/>
              <w:rPr>
                <w:rFonts w:ascii="仿宋" w:hAnsi="仿宋" w:eastAsia="仿宋" w:cs="仿宋"/>
                <w:sz w:val="24"/>
              </w:rPr>
            </w:pPr>
            <w:r>
              <w:rPr>
                <w:rFonts w:hint="eastAsia" w:ascii="仿宋" w:hAnsi="仿宋" w:eastAsia="仿宋" w:cs="仿宋"/>
                <w:sz w:val="24"/>
              </w:rPr>
              <w:t>水利安全生产标</w:t>
            </w:r>
          </w:p>
          <w:p>
            <w:pPr>
              <w:jc w:val="center"/>
              <w:rPr>
                <w:rFonts w:ascii="仿宋" w:hAnsi="仿宋" w:eastAsia="仿宋" w:cs="仿宋"/>
                <w:sz w:val="24"/>
              </w:rPr>
            </w:pPr>
            <w:r>
              <w:rPr>
                <w:rFonts w:hint="eastAsia" w:ascii="仿宋" w:hAnsi="仿宋" w:eastAsia="仿宋" w:cs="仿宋"/>
                <w:sz w:val="24"/>
              </w:rPr>
              <w:t>准化</w:t>
            </w:r>
          </w:p>
          <w:p>
            <w:pPr>
              <w:jc w:val="center"/>
              <w:rPr>
                <w:rFonts w:ascii="仿宋" w:hAnsi="仿宋" w:eastAsia="仿宋" w:cs="仿宋"/>
                <w:sz w:val="24"/>
              </w:rPr>
            </w:pPr>
            <w:r>
              <w:rPr>
                <w:rFonts w:hint="eastAsia" w:ascii="仿宋" w:hAnsi="仿宋" w:eastAsia="仿宋" w:cs="仿宋"/>
                <w:sz w:val="24"/>
              </w:rPr>
              <w:t>（3-1-5）                         （2分）</w:t>
            </w:r>
          </w:p>
        </w:tc>
        <w:tc>
          <w:tcPr>
            <w:tcW w:w="4536" w:type="dxa"/>
            <w:vAlign w:val="center"/>
          </w:tcPr>
          <w:p>
            <w:pPr>
              <w:jc w:val="left"/>
              <w:rPr>
                <w:rFonts w:ascii="仿宋" w:hAnsi="仿宋" w:eastAsia="仿宋" w:cs="仿宋"/>
                <w:sz w:val="24"/>
              </w:rPr>
            </w:pPr>
            <w:r>
              <w:rPr>
                <w:rFonts w:hint="eastAsia" w:ascii="仿宋" w:hAnsi="仿宋" w:eastAsia="仿宋" w:cs="仿宋"/>
                <w:sz w:val="24"/>
              </w:rPr>
              <w:t>通过一级考核</w:t>
            </w:r>
          </w:p>
        </w:tc>
        <w:tc>
          <w:tcPr>
            <w:tcW w:w="992" w:type="dxa"/>
            <w:vAlign w:val="center"/>
          </w:tcPr>
          <w:p>
            <w:pPr>
              <w:jc w:val="center"/>
              <w:rPr>
                <w:rFonts w:ascii="仿宋" w:hAnsi="仿宋" w:eastAsia="仿宋" w:cs="仿宋"/>
                <w:sz w:val="24"/>
              </w:rPr>
            </w:pPr>
            <w:r>
              <w:rPr>
                <w:rFonts w:hint="eastAsia" w:ascii="仿宋" w:hAnsi="仿宋" w:eastAsia="仿宋" w:cs="仿宋"/>
                <w:sz w:val="24"/>
              </w:rPr>
              <w:t>2</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通过二级考核</w:t>
            </w:r>
          </w:p>
        </w:tc>
        <w:tc>
          <w:tcPr>
            <w:tcW w:w="992" w:type="dxa"/>
            <w:vAlign w:val="center"/>
          </w:tcPr>
          <w:p>
            <w:pPr>
              <w:jc w:val="center"/>
              <w:rPr>
                <w:rFonts w:ascii="仿宋" w:hAnsi="仿宋" w:eastAsia="仿宋" w:cs="仿宋"/>
                <w:sz w:val="24"/>
              </w:rPr>
            </w:pPr>
            <w:r>
              <w:rPr>
                <w:rFonts w:hint="eastAsia" w:ascii="仿宋" w:hAnsi="仿宋" w:eastAsia="仿宋" w:cs="仿宋"/>
                <w:sz w:val="24"/>
              </w:rPr>
              <w:t>1.5</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通过三级考核</w:t>
            </w:r>
          </w:p>
        </w:tc>
        <w:tc>
          <w:tcPr>
            <w:tcW w:w="992" w:type="dxa"/>
            <w:vAlign w:val="center"/>
          </w:tcPr>
          <w:p>
            <w:pPr>
              <w:jc w:val="center"/>
              <w:rPr>
                <w:rFonts w:ascii="仿宋" w:hAnsi="仿宋" w:eastAsia="仿宋" w:cs="仿宋"/>
                <w:sz w:val="24"/>
              </w:rPr>
            </w:pPr>
            <w:r>
              <w:rPr>
                <w:rFonts w:hint="eastAsia" w:ascii="仿宋" w:hAnsi="仿宋" w:eastAsia="仿宋" w:cs="仿宋"/>
                <w:sz w:val="24"/>
              </w:rPr>
              <w:t>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1271" w:type="dxa"/>
            <w:vMerge w:val="continue"/>
            <w:vAlign w:val="center"/>
          </w:tcPr>
          <w:p>
            <w:pPr>
              <w:jc w:val="center"/>
              <w:rPr>
                <w:rFonts w:ascii="仿宋" w:hAnsi="仿宋" w:eastAsia="仿宋" w:cs="仿宋"/>
                <w:sz w:val="24"/>
              </w:rPr>
            </w:pPr>
          </w:p>
        </w:tc>
        <w:tc>
          <w:tcPr>
            <w:tcW w:w="1276" w:type="dxa"/>
            <w:vMerge w:val="restart"/>
            <w:vAlign w:val="center"/>
          </w:tcPr>
          <w:p>
            <w:pPr>
              <w:jc w:val="center"/>
              <w:rPr>
                <w:rFonts w:ascii="仿宋" w:hAnsi="仿宋" w:eastAsia="仿宋" w:cs="仿宋"/>
                <w:sz w:val="24"/>
              </w:rPr>
            </w:pPr>
            <w:r>
              <w:rPr>
                <w:rFonts w:hint="eastAsia" w:ascii="仿宋" w:hAnsi="仿宋" w:eastAsia="仿宋" w:cs="仿宋"/>
                <w:sz w:val="24"/>
              </w:rPr>
              <w:t>人力资源</w:t>
            </w:r>
          </w:p>
          <w:p>
            <w:pPr>
              <w:jc w:val="center"/>
              <w:rPr>
                <w:rFonts w:ascii="仿宋" w:hAnsi="仿宋" w:eastAsia="仿宋" w:cs="仿宋"/>
                <w:sz w:val="24"/>
              </w:rPr>
            </w:pPr>
            <w:r>
              <w:rPr>
                <w:rFonts w:hint="eastAsia" w:ascii="仿宋" w:hAnsi="仿宋" w:eastAsia="仿宋" w:cs="仿宋"/>
                <w:sz w:val="24"/>
              </w:rPr>
              <w:t>管理</w:t>
            </w:r>
          </w:p>
          <w:p>
            <w:pPr>
              <w:jc w:val="center"/>
              <w:rPr>
                <w:rFonts w:ascii="仿宋" w:hAnsi="仿宋" w:eastAsia="仿宋" w:cs="仿宋"/>
                <w:sz w:val="24"/>
              </w:rPr>
            </w:pPr>
            <w:r>
              <w:rPr>
                <w:rFonts w:hint="eastAsia" w:ascii="仿宋" w:hAnsi="仿宋" w:eastAsia="仿宋" w:cs="仿宋"/>
                <w:sz w:val="24"/>
              </w:rPr>
              <w:t>（3-2）</w:t>
            </w:r>
          </w:p>
          <w:p>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8</w:t>
            </w:r>
            <w:r>
              <w:rPr>
                <w:rFonts w:hint="eastAsia" w:ascii="仿宋" w:hAnsi="仿宋" w:eastAsia="仿宋" w:cs="仿宋"/>
                <w:sz w:val="24"/>
              </w:rPr>
              <w:t>分）</w:t>
            </w:r>
          </w:p>
        </w:tc>
        <w:tc>
          <w:tcPr>
            <w:tcW w:w="2410" w:type="dxa"/>
            <w:vMerge w:val="restart"/>
            <w:vAlign w:val="center"/>
          </w:tcPr>
          <w:p>
            <w:pPr>
              <w:jc w:val="center"/>
              <w:rPr>
                <w:rFonts w:ascii="仿宋" w:hAnsi="仿宋" w:eastAsia="仿宋" w:cs="仿宋"/>
                <w:sz w:val="24"/>
              </w:rPr>
            </w:pPr>
            <w:r>
              <w:rPr>
                <w:rFonts w:hint="eastAsia" w:ascii="仿宋" w:hAnsi="仿宋" w:eastAsia="仿宋" w:cs="仿宋"/>
                <w:sz w:val="24"/>
              </w:rPr>
              <w:t>员工聘用</w:t>
            </w:r>
          </w:p>
          <w:p>
            <w:pPr>
              <w:jc w:val="center"/>
              <w:rPr>
                <w:rFonts w:ascii="仿宋" w:hAnsi="仿宋" w:eastAsia="仿宋" w:cs="仿宋"/>
                <w:sz w:val="24"/>
              </w:rPr>
            </w:pPr>
            <w:r>
              <w:rPr>
                <w:rFonts w:hint="eastAsia" w:ascii="仿宋" w:hAnsi="仿宋" w:eastAsia="仿宋" w:cs="仿宋"/>
                <w:sz w:val="24"/>
              </w:rPr>
              <w:t>（3-2-1）</w:t>
            </w:r>
          </w:p>
          <w:p>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分）</w:t>
            </w:r>
          </w:p>
        </w:tc>
        <w:tc>
          <w:tcPr>
            <w:tcW w:w="4536" w:type="dxa"/>
            <w:vAlign w:val="center"/>
          </w:tcPr>
          <w:p>
            <w:pPr>
              <w:jc w:val="left"/>
              <w:rPr>
                <w:rFonts w:ascii="仿宋" w:hAnsi="仿宋" w:eastAsia="仿宋" w:cs="仿宋"/>
                <w:sz w:val="24"/>
              </w:rPr>
            </w:pPr>
            <w:r>
              <w:rPr>
                <w:rFonts w:hint="eastAsia" w:ascii="仿宋" w:hAnsi="仿宋" w:eastAsia="仿宋" w:cs="仿宋"/>
                <w:sz w:val="24"/>
              </w:rPr>
              <w:t>依法签订用工合同，为员工按时、足额缴纳养老、医疗、工伤、失业、生育保险</w:t>
            </w:r>
          </w:p>
        </w:tc>
        <w:tc>
          <w:tcPr>
            <w:tcW w:w="992" w:type="dxa"/>
            <w:vAlign w:val="center"/>
          </w:tcPr>
          <w:p>
            <w:pPr>
              <w:jc w:val="center"/>
              <w:rPr>
                <w:rFonts w:ascii="仿宋" w:hAnsi="仿宋" w:eastAsia="仿宋" w:cs="仿宋"/>
                <w:sz w:val="24"/>
              </w:rPr>
            </w:pPr>
            <w:r>
              <w:rPr>
                <w:rFonts w:hint="eastAsia" w:ascii="仿宋" w:hAnsi="仿宋" w:eastAsia="仿宋" w:cs="仿宋"/>
                <w:sz w:val="24"/>
              </w:rPr>
              <w:t>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为施工现场从事施工作业和管理的员工购买意外伤害保险（与</w:t>
            </w:r>
            <w:r>
              <w:rPr>
                <w:rFonts w:ascii="仿宋" w:hAnsi="仿宋" w:eastAsia="仿宋" w:cs="仿宋"/>
                <w:sz w:val="24"/>
              </w:rPr>
              <w:t>工程建设相关）</w:t>
            </w:r>
          </w:p>
        </w:tc>
        <w:tc>
          <w:tcPr>
            <w:tcW w:w="992" w:type="dxa"/>
            <w:vAlign w:val="center"/>
          </w:tcPr>
          <w:p>
            <w:pPr>
              <w:jc w:val="center"/>
              <w:rPr>
                <w:rFonts w:ascii="仿宋" w:hAnsi="仿宋" w:eastAsia="仿宋" w:cs="仿宋"/>
                <w:sz w:val="24"/>
              </w:rPr>
            </w:pPr>
            <w:r>
              <w:rPr>
                <w:rFonts w:hint="eastAsia" w:ascii="仿宋" w:hAnsi="仿宋" w:eastAsia="仿宋" w:cs="仿宋"/>
                <w:sz w:val="24"/>
              </w:rPr>
              <w:t>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restart"/>
            <w:vAlign w:val="center"/>
          </w:tcPr>
          <w:p>
            <w:pPr>
              <w:jc w:val="center"/>
              <w:rPr>
                <w:rFonts w:ascii="仿宋" w:hAnsi="仿宋" w:eastAsia="仿宋" w:cs="仿宋"/>
                <w:sz w:val="24"/>
              </w:rPr>
            </w:pPr>
            <w:r>
              <w:rPr>
                <w:rFonts w:hint="eastAsia" w:ascii="仿宋" w:hAnsi="仿宋" w:eastAsia="仿宋" w:cs="仿宋"/>
                <w:sz w:val="24"/>
              </w:rPr>
              <w:t>农民工</w:t>
            </w:r>
          </w:p>
          <w:p>
            <w:pPr>
              <w:jc w:val="center"/>
              <w:rPr>
                <w:rFonts w:ascii="仿宋" w:hAnsi="仿宋" w:eastAsia="仿宋" w:cs="仿宋"/>
                <w:sz w:val="24"/>
              </w:rPr>
            </w:pPr>
            <w:r>
              <w:rPr>
                <w:rFonts w:ascii="仿宋" w:hAnsi="仿宋" w:eastAsia="仿宋" w:cs="仿宋"/>
                <w:sz w:val="24"/>
              </w:rPr>
              <w:t>管理</w:t>
            </w:r>
          </w:p>
          <w:p>
            <w:pPr>
              <w:jc w:val="center"/>
              <w:rPr>
                <w:rFonts w:ascii="仿宋" w:hAnsi="仿宋" w:eastAsia="仿宋" w:cs="仿宋"/>
                <w:sz w:val="24"/>
              </w:rPr>
            </w:pPr>
            <w:r>
              <w:rPr>
                <w:rFonts w:hint="eastAsia" w:ascii="仿宋" w:hAnsi="仿宋" w:eastAsia="仿宋" w:cs="仿宋"/>
                <w:sz w:val="24"/>
              </w:rPr>
              <w:t>（3-2-</w:t>
            </w:r>
            <w:r>
              <w:rPr>
                <w:rFonts w:ascii="仿宋" w:hAnsi="仿宋" w:eastAsia="仿宋" w:cs="仿宋"/>
                <w:sz w:val="24"/>
              </w:rPr>
              <w:t>2</w:t>
            </w:r>
            <w:r>
              <w:rPr>
                <w:rFonts w:hint="eastAsia" w:ascii="仿宋" w:hAnsi="仿宋" w:eastAsia="仿宋" w:cs="仿宋"/>
                <w:sz w:val="24"/>
              </w:rPr>
              <w:t>）</w:t>
            </w:r>
          </w:p>
          <w:p>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分）</w:t>
            </w:r>
          </w:p>
        </w:tc>
        <w:tc>
          <w:tcPr>
            <w:tcW w:w="4536" w:type="dxa"/>
            <w:vAlign w:val="center"/>
          </w:tcPr>
          <w:p>
            <w:pPr>
              <w:jc w:val="left"/>
              <w:rPr>
                <w:rFonts w:ascii="仿宋" w:hAnsi="仿宋" w:eastAsia="仿宋" w:cs="仿宋"/>
                <w:sz w:val="24"/>
              </w:rPr>
            </w:pPr>
            <w:r>
              <w:rPr>
                <w:rFonts w:hint="eastAsia" w:ascii="仿宋" w:hAnsi="仿宋" w:eastAsia="仿宋" w:cs="仿宋"/>
                <w:sz w:val="24"/>
              </w:rPr>
              <w:t>依法对农民工进行实名制管理</w:t>
            </w:r>
          </w:p>
        </w:tc>
        <w:tc>
          <w:tcPr>
            <w:tcW w:w="992" w:type="dxa"/>
            <w:vAlign w:val="center"/>
          </w:tcPr>
          <w:p>
            <w:pPr>
              <w:jc w:val="center"/>
              <w:rPr>
                <w:rFonts w:ascii="仿宋" w:hAnsi="仿宋" w:eastAsia="仿宋" w:cs="仿宋"/>
                <w:sz w:val="24"/>
              </w:rPr>
            </w:pPr>
            <w:r>
              <w:rPr>
                <w:rFonts w:hint="eastAsia" w:ascii="仿宋" w:hAnsi="仿宋" w:eastAsia="仿宋" w:cs="仿宋"/>
                <w:sz w:val="24"/>
              </w:rPr>
              <w:t>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依法对农民工工资实行专用账户管理</w:t>
            </w:r>
          </w:p>
        </w:tc>
        <w:tc>
          <w:tcPr>
            <w:tcW w:w="992" w:type="dxa"/>
            <w:vAlign w:val="center"/>
          </w:tcPr>
          <w:p>
            <w:pPr>
              <w:jc w:val="center"/>
              <w:rPr>
                <w:rFonts w:ascii="仿宋" w:hAnsi="仿宋" w:eastAsia="仿宋" w:cs="仿宋"/>
                <w:sz w:val="24"/>
              </w:rPr>
            </w:pPr>
            <w:r>
              <w:rPr>
                <w:rFonts w:hint="eastAsia" w:ascii="仿宋" w:hAnsi="仿宋" w:eastAsia="仿宋" w:cs="仿宋"/>
                <w:sz w:val="24"/>
              </w:rPr>
              <w:t>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农民工银行代发工资制度落实到位</w:t>
            </w:r>
          </w:p>
        </w:tc>
        <w:tc>
          <w:tcPr>
            <w:tcW w:w="992" w:type="dxa"/>
            <w:vAlign w:val="center"/>
          </w:tcPr>
          <w:p>
            <w:pPr>
              <w:jc w:val="center"/>
              <w:rPr>
                <w:rFonts w:ascii="仿宋" w:hAnsi="仿宋" w:eastAsia="仿宋" w:cs="仿宋"/>
                <w:sz w:val="24"/>
              </w:rPr>
            </w:pPr>
            <w:r>
              <w:rPr>
                <w:rFonts w:hint="eastAsia" w:ascii="仿宋" w:hAnsi="仿宋" w:eastAsia="仿宋" w:cs="仿宋"/>
                <w:sz w:val="24"/>
              </w:rPr>
              <w:t>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农民工维权信息公示制度落实到位</w:t>
            </w:r>
          </w:p>
        </w:tc>
        <w:tc>
          <w:tcPr>
            <w:tcW w:w="992" w:type="dxa"/>
            <w:vAlign w:val="center"/>
          </w:tcPr>
          <w:p>
            <w:pPr>
              <w:jc w:val="center"/>
              <w:rPr>
                <w:rFonts w:ascii="仿宋" w:hAnsi="仿宋" w:eastAsia="仿宋" w:cs="仿宋"/>
                <w:sz w:val="24"/>
              </w:rPr>
            </w:pPr>
            <w:r>
              <w:rPr>
                <w:rFonts w:hint="eastAsia" w:ascii="仿宋" w:hAnsi="仿宋" w:eastAsia="仿宋" w:cs="仿宋"/>
                <w:sz w:val="24"/>
              </w:rPr>
              <w:t>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Align w:val="center"/>
          </w:tcPr>
          <w:p>
            <w:pPr>
              <w:jc w:val="center"/>
              <w:rPr>
                <w:rFonts w:ascii="仿宋" w:hAnsi="仿宋" w:eastAsia="仿宋" w:cs="仿宋"/>
                <w:sz w:val="24"/>
              </w:rPr>
            </w:pPr>
            <w:r>
              <w:rPr>
                <w:rFonts w:hint="eastAsia" w:ascii="仿宋" w:hAnsi="仿宋" w:eastAsia="仿宋" w:cs="仿宋"/>
                <w:sz w:val="24"/>
              </w:rPr>
              <w:t>教育培训</w:t>
            </w:r>
          </w:p>
          <w:p>
            <w:pPr>
              <w:jc w:val="center"/>
              <w:rPr>
                <w:rFonts w:ascii="仿宋" w:hAnsi="仿宋" w:eastAsia="仿宋" w:cs="仿宋"/>
                <w:sz w:val="24"/>
              </w:rPr>
            </w:pPr>
            <w:r>
              <w:rPr>
                <w:rFonts w:hint="eastAsia" w:ascii="仿宋" w:hAnsi="仿宋" w:eastAsia="仿宋" w:cs="仿宋"/>
                <w:sz w:val="24"/>
              </w:rPr>
              <w:t>（3-2-</w:t>
            </w:r>
            <w:r>
              <w:rPr>
                <w:rFonts w:ascii="仿宋" w:hAnsi="仿宋" w:eastAsia="仿宋" w:cs="仿宋"/>
                <w:sz w:val="24"/>
              </w:rPr>
              <w:t>3</w:t>
            </w:r>
            <w:r>
              <w:rPr>
                <w:rFonts w:hint="eastAsia" w:ascii="仿宋" w:hAnsi="仿宋" w:eastAsia="仿宋" w:cs="仿宋"/>
                <w:sz w:val="24"/>
              </w:rPr>
              <w:t>）</w:t>
            </w:r>
          </w:p>
          <w:p>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分）</w:t>
            </w:r>
          </w:p>
        </w:tc>
        <w:tc>
          <w:tcPr>
            <w:tcW w:w="4536" w:type="dxa"/>
            <w:vAlign w:val="center"/>
          </w:tcPr>
          <w:p>
            <w:pPr>
              <w:jc w:val="left"/>
              <w:rPr>
                <w:rFonts w:ascii="仿宋" w:hAnsi="仿宋" w:eastAsia="仿宋" w:cs="仿宋"/>
                <w:sz w:val="24"/>
              </w:rPr>
            </w:pPr>
            <w:r>
              <w:rPr>
                <w:rFonts w:hint="eastAsia" w:ascii="仿宋" w:hAnsi="仿宋" w:eastAsia="仿宋" w:cs="仿宋"/>
                <w:sz w:val="24"/>
              </w:rPr>
              <w:t>专业人员上岗培训、继续教育培训或安全生产培训有计划和实施</w:t>
            </w:r>
          </w:p>
        </w:tc>
        <w:tc>
          <w:tcPr>
            <w:tcW w:w="992" w:type="dxa"/>
            <w:vAlign w:val="center"/>
          </w:tcPr>
          <w:p>
            <w:pPr>
              <w:jc w:val="center"/>
              <w:rPr>
                <w:rFonts w:ascii="仿宋" w:hAnsi="仿宋" w:eastAsia="仿宋" w:cs="仿宋"/>
                <w:sz w:val="24"/>
              </w:rPr>
            </w:pPr>
            <w:r>
              <w:rPr>
                <w:rFonts w:ascii="仿宋" w:hAnsi="仿宋" w:eastAsia="仿宋" w:cs="仿宋"/>
                <w:sz w:val="24"/>
              </w:rPr>
              <w:t>2</w:t>
            </w:r>
          </w:p>
        </w:tc>
        <w:tc>
          <w:tcPr>
            <w:tcW w:w="84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exact"/>
          <w:jc w:val="center"/>
        </w:trPr>
        <w:tc>
          <w:tcPr>
            <w:tcW w:w="1271" w:type="dxa"/>
            <w:vMerge w:val="continue"/>
            <w:vAlign w:val="center"/>
          </w:tcPr>
          <w:p>
            <w:pPr>
              <w:jc w:val="center"/>
              <w:rPr>
                <w:rFonts w:ascii="仿宋" w:hAnsi="仿宋" w:eastAsia="仿宋" w:cs="仿宋"/>
                <w:sz w:val="24"/>
              </w:rPr>
            </w:pPr>
          </w:p>
        </w:tc>
        <w:tc>
          <w:tcPr>
            <w:tcW w:w="1276" w:type="dxa"/>
            <w:vAlign w:val="center"/>
          </w:tcPr>
          <w:p>
            <w:pPr>
              <w:jc w:val="center"/>
              <w:rPr>
                <w:rFonts w:ascii="仿宋" w:hAnsi="仿宋" w:eastAsia="仿宋" w:cs="仿宋"/>
                <w:sz w:val="24"/>
              </w:rPr>
            </w:pPr>
            <w:r>
              <w:rPr>
                <w:rFonts w:hint="eastAsia" w:ascii="仿宋" w:hAnsi="仿宋" w:eastAsia="仿宋" w:cs="仿宋"/>
                <w:sz w:val="24"/>
              </w:rPr>
              <w:t xml:space="preserve">精神文明建设 </w:t>
            </w:r>
          </w:p>
          <w:p>
            <w:pPr>
              <w:jc w:val="center"/>
              <w:rPr>
                <w:rFonts w:ascii="仿宋" w:hAnsi="仿宋" w:eastAsia="仿宋" w:cs="仿宋"/>
                <w:sz w:val="24"/>
              </w:rPr>
            </w:pPr>
            <w:r>
              <w:rPr>
                <w:rFonts w:hint="eastAsia" w:ascii="仿宋" w:hAnsi="仿宋" w:eastAsia="仿宋" w:cs="仿宋"/>
                <w:sz w:val="24"/>
              </w:rPr>
              <w:t>（3-3）</w:t>
            </w:r>
          </w:p>
          <w:p>
            <w:pPr>
              <w:jc w:val="center"/>
              <w:rPr>
                <w:rFonts w:ascii="仿宋" w:hAnsi="仿宋" w:eastAsia="仿宋" w:cs="仿宋"/>
                <w:sz w:val="24"/>
              </w:rPr>
            </w:pPr>
            <w:r>
              <w:rPr>
                <w:rFonts w:hint="eastAsia" w:ascii="仿宋" w:hAnsi="仿宋" w:eastAsia="仿宋" w:cs="仿宋"/>
                <w:sz w:val="24"/>
              </w:rPr>
              <w:t>（2分）</w:t>
            </w:r>
          </w:p>
        </w:tc>
        <w:tc>
          <w:tcPr>
            <w:tcW w:w="2410" w:type="dxa"/>
            <w:vAlign w:val="center"/>
          </w:tcPr>
          <w:p>
            <w:pPr>
              <w:jc w:val="center"/>
              <w:rPr>
                <w:rFonts w:ascii="仿宋" w:hAnsi="仿宋" w:eastAsia="仿宋" w:cs="仿宋"/>
                <w:sz w:val="24"/>
              </w:rPr>
            </w:pPr>
            <w:r>
              <w:rPr>
                <w:rFonts w:hint="eastAsia" w:ascii="仿宋" w:hAnsi="仿宋" w:eastAsia="仿宋" w:cs="仿宋"/>
                <w:sz w:val="24"/>
              </w:rPr>
              <w:t>企业文化</w:t>
            </w:r>
          </w:p>
          <w:p>
            <w:pPr>
              <w:jc w:val="center"/>
              <w:rPr>
                <w:rFonts w:ascii="仿宋" w:hAnsi="仿宋" w:eastAsia="仿宋" w:cs="仿宋"/>
                <w:sz w:val="24"/>
              </w:rPr>
            </w:pPr>
            <w:r>
              <w:rPr>
                <w:rFonts w:hint="eastAsia" w:ascii="仿宋" w:hAnsi="仿宋" w:eastAsia="仿宋" w:cs="仿宋"/>
                <w:sz w:val="24"/>
              </w:rPr>
              <w:t>（3-3-1）</w:t>
            </w:r>
          </w:p>
          <w:p>
            <w:pPr>
              <w:jc w:val="center"/>
              <w:rPr>
                <w:rFonts w:ascii="仿宋" w:hAnsi="仿宋" w:eastAsia="仿宋" w:cs="仿宋"/>
                <w:sz w:val="24"/>
              </w:rPr>
            </w:pPr>
            <w:r>
              <w:rPr>
                <w:rFonts w:hint="eastAsia" w:ascii="仿宋" w:hAnsi="仿宋" w:eastAsia="仿宋" w:cs="仿宋"/>
                <w:sz w:val="24"/>
              </w:rPr>
              <w:t>（2分）</w:t>
            </w:r>
          </w:p>
        </w:tc>
        <w:tc>
          <w:tcPr>
            <w:tcW w:w="4536" w:type="dxa"/>
            <w:vAlign w:val="center"/>
          </w:tcPr>
          <w:p>
            <w:pPr>
              <w:jc w:val="left"/>
              <w:rPr>
                <w:rFonts w:ascii="仿宋" w:hAnsi="仿宋" w:eastAsia="仿宋" w:cs="仿宋"/>
                <w:sz w:val="24"/>
              </w:rPr>
            </w:pPr>
            <w:r>
              <w:rPr>
                <w:rFonts w:hint="eastAsia" w:ascii="仿宋" w:hAnsi="仿宋" w:eastAsia="仿宋" w:cs="仿宋"/>
                <w:sz w:val="24"/>
              </w:rPr>
              <w:t>弘扬中华优秀传统文化，培育和践行社会主义核心价值观，积极开展各项文化活动</w:t>
            </w:r>
          </w:p>
        </w:tc>
        <w:tc>
          <w:tcPr>
            <w:tcW w:w="992" w:type="dxa"/>
            <w:vAlign w:val="center"/>
          </w:tcPr>
          <w:p>
            <w:pPr>
              <w:jc w:val="center"/>
              <w:rPr>
                <w:rFonts w:ascii="仿宋" w:hAnsi="仿宋" w:eastAsia="仿宋" w:cs="仿宋"/>
                <w:sz w:val="24"/>
              </w:rPr>
            </w:pPr>
            <w:r>
              <w:rPr>
                <w:rFonts w:hint="eastAsia" w:ascii="仿宋" w:hAnsi="仿宋" w:eastAsia="仿宋" w:cs="仿宋"/>
                <w:sz w:val="24"/>
              </w:rPr>
              <w:t>2</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71" w:type="dxa"/>
            <w:vMerge w:val="continue"/>
            <w:vAlign w:val="center"/>
          </w:tcPr>
          <w:p>
            <w:pPr>
              <w:jc w:val="center"/>
              <w:rPr>
                <w:rFonts w:ascii="仿宋" w:hAnsi="仿宋" w:eastAsia="仿宋" w:cs="仿宋"/>
                <w:sz w:val="24"/>
              </w:rPr>
            </w:pPr>
          </w:p>
        </w:tc>
        <w:tc>
          <w:tcPr>
            <w:tcW w:w="1276" w:type="dxa"/>
            <w:vMerge w:val="restart"/>
            <w:vAlign w:val="center"/>
          </w:tcPr>
          <w:p>
            <w:pPr>
              <w:jc w:val="center"/>
              <w:rPr>
                <w:rFonts w:ascii="仿宋" w:hAnsi="仿宋" w:eastAsia="仿宋" w:cs="仿宋"/>
                <w:sz w:val="24"/>
              </w:rPr>
            </w:pPr>
            <w:r>
              <w:rPr>
                <w:rFonts w:hint="eastAsia" w:ascii="仿宋" w:hAnsi="仿宋" w:eastAsia="仿宋" w:cs="仿宋"/>
                <w:sz w:val="24"/>
              </w:rPr>
              <w:t>社会责任（3-4）</w:t>
            </w:r>
          </w:p>
          <w:p>
            <w:pPr>
              <w:jc w:val="center"/>
              <w:rPr>
                <w:rFonts w:ascii="仿宋" w:hAnsi="仿宋" w:eastAsia="仿宋" w:cs="仿宋"/>
                <w:sz w:val="24"/>
              </w:rPr>
            </w:pPr>
            <w:r>
              <w:rPr>
                <w:rFonts w:hint="eastAsia" w:ascii="仿宋" w:hAnsi="仿宋" w:eastAsia="仿宋" w:cs="仿宋"/>
                <w:sz w:val="24"/>
              </w:rPr>
              <w:t>（5分）</w:t>
            </w:r>
          </w:p>
        </w:tc>
        <w:tc>
          <w:tcPr>
            <w:tcW w:w="2410" w:type="dxa"/>
            <w:vMerge w:val="restart"/>
            <w:vAlign w:val="center"/>
          </w:tcPr>
          <w:p>
            <w:pPr>
              <w:jc w:val="center"/>
              <w:rPr>
                <w:rFonts w:ascii="仿宋" w:hAnsi="仿宋" w:eastAsia="仿宋" w:cs="仿宋"/>
                <w:sz w:val="24"/>
              </w:rPr>
            </w:pPr>
            <w:r>
              <w:rPr>
                <w:rFonts w:hint="eastAsia" w:ascii="仿宋" w:hAnsi="仿宋" w:eastAsia="仿宋" w:cs="仿宋"/>
                <w:sz w:val="24"/>
              </w:rPr>
              <w:t>自律管理</w:t>
            </w:r>
          </w:p>
          <w:p>
            <w:pPr>
              <w:jc w:val="center"/>
              <w:rPr>
                <w:rFonts w:ascii="仿宋" w:hAnsi="仿宋" w:eastAsia="仿宋" w:cs="仿宋"/>
                <w:sz w:val="24"/>
              </w:rPr>
            </w:pPr>
            <w:r>
              <w:rPr>
                <w:rFonts w:hint="eastAsia" w:ascii="仿宋" w:hAnsi="仿宋" w:eastAsia="仿宋" w:cs="仿宋"/>
                <w:sz w:val="24"/>
              </w:rPr>
              <w:t>（3-4-1）</w:t>
            </w:r>
          </w:p>
          <w:p>
            <w:pPr>
              <w:jc w:val="center"/>
              <w:rPr>
                <w:rFonts w:ascii="仿宋" w:hAnsi="仿宋" w:eastAsia="仿宋" w:cs="仿宋"/>
                <w:sz w:val="24"/>
              </w:rPr>
            </w:pPr>
            <w:r>
              <w:rPr>
                <w:rFonts w:hint="eastAsia" w:ascii="仿宋" w:hAnsi="仿宋" w:eastAsia="仿宋" w:cs="仿宋"/>
                <w:sz w:val="24"/>
              </w:rPr>
              <w:t>（2分）</w:t>
            </w:r>
          </w:p>
        </w:tc>
        <w:tc>
          <w:tcPr>
            <w:tcW w:w="4536" w:type="dxa"/>
            <w:vAlign w:val="center"/>
          </w:tcPr>
          <w:p>
            <w:pPr>
              <w:jc w:val="left"/>
              <w:rPr>
                <w:rFonts w:ascii="仿宋" w:hAnsi="仿宋" w:eastAsia="仿宋" w:cs="仿宋"/>
                <w:sz w:val="24"/>
              </w:rPr>
            </w:pPr>
            <w:r>
              <w:rPr>
                <w:rFonts w:hint="eastAsia" w:ascii="仿宋" w:hAnsi="仿宋" w:eastAsia="仿宋" w:cs="仿宋"/>
                <w:sz w:val="24"/>
              </w:rPr>
              <w:t>积极参加行业自律活动，公开发布企业信用承诺书,得2分</w:t>
            </w:r>
          </w:p>
        </w:tc>
        <w:tc>
          <w:tcPr>
            <w:tcW w:w="992" w:type="dxa"/>
            <w:vMerge w:val="restart"/>
            <w:vAlign w:val="center"/>
          </w:tcPr>
          <w:p>
            <w:pPr>
              <w:jc w:val="center"/>
              <w:rPr>
                <w:rFonts w:ascii="仿宋" w:hAnsi="仿宋" w:eastAsia="仿宋" w:cs="仿宋"/>
                <w:sz w:val="24"/>
              </w:rPr>
            </w:pPr>
            <w:r>
              <w:rPr>
                <w:rFonts w:hint="eastAsia" w:ascii="仿宋" w:hAnsi="仿宋" w:eastAsia="仿宋" w:cs="仿宋"/>
                <w:sz w:val="24"/>
              </w:rPr>
              <w:t>2</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积极参加行业自律活动，企业建立和运行信用管理体系，得1分</w:t>
            </w:r>
          </w:p>
        </w:tc>
        <w:tc>
          <w:tcPr>
            <w:tcW w:w="992" w:type="dxa"/>
            <w:vMerge w:val="continue"/>
            <w:vAlign w:val="center"/>
          </w:tcPr>
          <w:p>
            <w:pPr>
              <w:jc w:val="center"/>
              <w:rPr>
                <w:rFonts w:ascii="仿宋" w:hAnsi="仿宋" w:eastAsia="仿宋" w:cs="仿宋"/>
                <w:sz w:val="24"/>
              </w:rPr>
            </w:pPr>
          </w:p>
        </w:tc>
        <w:tc>
          <w:tcPr>
            <w:tcW w:w="84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restart"/>
            <w:vAlign w:val="center"/>
          </w:tcPr>
          <w:p>
            <w:pPr>
              <w:jc w:val="center"/>
              <w:rPr>
                <w:rFonts w:ascii="仿宋" w:hAnsi="仿宋" w:eastAsia="仿宋" w:cs="仿宋"/>
                <w:sz w:val="24"/>
              </w:rPr>
            </w:pPr>
            <w:r>
              <w:rPr>
                <w:rFonts w:hint="eastAsia" w:ascii="仿宋" w:hAnsi="仿宋" w:eastAsia="仿宋" w:cs="仿宋"/>
                <w:sz w:val="24"/>
              </w:rPr>
              <w:t>近3年参与社会公益（如脱贫攻坚、防汛救灾、慈善公益活动等）</w:t>
            </w:r>
          </w:p>
          <w:p>
            <w:pPr>
              <w:jc w:val="center"/>
              <w:rPr>
                <w:rFonts w:ascii="仿宋" w:hAnsi="仿宋" w:eastAsia="仿宋" w:cs="仿宋"/>
                <w:sz w:val="24"/>
              </w:rPr>
            </w:pPr>
            <w:r>
              <w:rPr>
                <w:rFonts w:hint="eastAsia" w:ascii="仿宋" w:hAnsi="仿宋" w:eastAsia="仿宋" w:cs="仿宋"/>
                <w:sz w:val="24"/>
              </w:rPr>
              <w:t>（3-4-2）</w:t>
            </w:r>
          </w:p>
          <w:p>
            <w:pPr>
              <w:jc w:val="center"/>
              <w:rPr>
                <w:rFonts w:ascii="仿宋" w:hAnsi="仿宋" w:eastAsia="仿宋" w:cs="仿宋"/>
                <w:sz w:val="24"/>
              </w:rPr>
            </w:pPr>
            <w:r>
              <w:rPr>
                <w:rFonts w:hint="eastAsia" w:ascii="仿宋" w:hAnsi="仿宋" w:eastAsia="仿宋" w:cs="仿宋"/>
                <w:sz w:val="24"/>
              </w:rPr>
              <w:t>（3分）</w:t>
            </w:r>
          </w:p>
        </w:tc>
        <w:tc>
          <w:tcPr>
            <w:tcW w:w="4536" w:type="dxa"/>
            <w:vAlign w:val="center"/>
          </w:tcPr>
          <w:p>
            <w:pPr>
              <w:jc w:val="left"/>
              <w:rPr>
                <w:rFonts w:ascii="仿宋" w:hAnsi="仿宋" w:eastAsia="仿宋" w:cs="仿宋"/>
                <w:sz w:val="24"/>
              </w:rPr>
            </w:pPr>
            <w:r>
              <w:rPr>
                <w:rFonts w:hint="eastAsia" w:ascii="仿宋" w:hAnsi="仿宋" w:eastAsia="仿宋" w:cs="仿宋"/>
                <w:sz w:val="24"/>
              </w:rPr>
              <w:t>总承包特级、一级企业，近3年捐款金额或资金投入累计达到50万元</w:t>
            </w:r>
          </w:p>
        </w:tc>
        <w:tc>
          <w:tcPr>
            <w:tcW w:w="992" w:type="dxa"/>
            <w:vMerge w:val="restart"/>
            <w:vAlign w:val="center"/>
          </w:tcPr>
          <w:p>
            <w:pPr>
              <w:jc w:val="center"/>
              <w:rPr>
                <w:rFonts w:ascii="仿宋" w:hAnsi="仿宋" w:eastAsia="仿宋" w:cs="仿宋"/>
                <w:sz w:val="24"/>
              </w:rPr>
            </w:pPr>
            <w:r>
              <w:rPr>
                <w:rFonts w:hint="eastAsia" w:ascii="仿宋" w:hAnsi="仿宋" w:eastAsia="仿宋" w:cs="仿宋"/>
                <w:sz w:val="24"/>
              </w:rPr>
              <w:t>3</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总承包二级、专业承包一级企业，近3年捐款金额或资金投入累计达到30万元</w:t>
            </w:r>
          </w:p>
        </w:tc>
        <w:tc>
          <w:tcPr>
            <w:tcW w:w="992" w:type="dxa"/>
            <w:vMerge w:val="continue"/>
            <w:vAlign w:val="center"/>
          </w:tcPr>
          <w:p>
            <w:pPr>
              <w:jc w:val="center"/>
              <w:rPr>
                <w:rFonts w:ascii="仿宋" w:hAnsi="仿宋" w:eastAsia="仿宋" w:cs="仿宋"/>
                <w:sz w:val="24"/>
              </w:rPr>
            </w:pPr>
          </w:p>
        </w:tc>
        <w:tc>
          <w:tcPr>
            <w:tcW w:w="84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总承包三级、专业承包二级、三级企业，近3年捐款金额或资金投入累计达到10万元</w:t>
            </w:r>
          </w:p>
        </w:tc>
        <w:tc>
          <w:tcPr>
            <w:tcW w:w="992" w:type="dxa"/>
            <w:vMerge w:val="continue"/>
            <w:vAlign w:val="center"/>
          </w:tcPr>
          <w:p>
            <w:pPr>
              <w:jc w:val="center"/>
              <w:rPr>
                <w:rFonts w:ascii="仿宋" w:hAnsi="仿宋" w:eastAsia="仿宋" w:cs="仿宋"/>
                <w:sz w:val="24"/>
              </w:rPr>
            </w:pPr>
          </w:p>
        </w:tc>
        <w:tc>
          <w:tcPr>
            <w:tcW w:w="84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总承包特级、一级企业，近3年捐款金额或资金投入累计达到30万元</w:t>
            </w:r>
          </w:p>
        </w:tc>
        <w:tc>
          <w:tcPr>
            <w:tcW w:w="992" w:type="dxa"/>
            <w:vMerge w:val="restart"/>
            <w:vAlign w:val="center"/>
          </w:tcPr>
          <w:p>
            <w:pPr>
              <w:jc w:val="center"/>
              <w:rPr>
                <w:rFonts w:ascii="仿宋" w:hAnsi="仿宋" w:eastAsia="仿宋" w:cs="仿宋"/>
                <w:sz w:val="24"/>
              </w:rPr>
            </w:pPr>
            <w:r>
              <w:rPr>
                <w:rFonts w:hint="eastAsia" w:ascii="仿宋" w:hAnsi="仿宋" w:eastAsia="仿宋" w:cs="仿宋"/>
                <w:sz w:val="24"/>
              </w:rPr>
              <w:t>2</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总承包二级、专业承包一级企业，近3年捐款金额或资金投入累计达到10万元</w:t>
            </w:r>
          </w:p>
        </w:tc>
        <w:tc>
          <w:tcPr>
            <w:tcW w:w="992" w:type="dxa"/>
            <w:vMerge w:val="continue"/>
            <w:vAlign w:val="center"/>
          </w:tcPr>
          <w:p>
            <w:pPr>
              <w:jc w:val="center"/>
              <w:rPr>
                <w:rFonts w:ascii="仿宋" w:hAnsi="仿宋" w:eastAsia="仿宋" w:cs="仿宋"/>
                <w:sz w:val="24"/>
              </w:rPr>
            </w:pPr>
          </w:p>
        </w:tc>
        <w:tc>
          <w:tcPr>
            <w:tcW w:w="84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总承包三级、专业承包二级、三级企业，近3年捐款金额或资金投入累计达到5万元</w:t>
            </w:r>
          </w:p>
        </w:tc>
        <w:tc>
          <w:tcPr>
            <w:tcW w:w="992" w:type="dxa"/>
            <w:vMerge w:val="continue"/>
            <w:vAlign w:val="center"/>
          </w:tcPr>
          <w:p>
            <w:pPr>
              <w:jc w:val="center"/>
              <w:rPr>
                <w:rFonts w:ascii="仿宋" w:hAnsi="仿宋" w:eastAsia="仿宋" w:cs="仿宋"/>
                <w:sz w:val="24"/>
              </w:rPr>
            </w:pPr>
          </w:p>
        </w:tc>
        <w:tc>
          <w:tcPr>
            <w:tcW w:w="84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近3年捐款金额或资金投入累计达到2万元</w:t>
            </w:r>
          </w:p>
        </w:tc>
        <w:tc>
          <w:tcPr>
            <w:tcW w:w="992" w:type="dxa"/>
            <w:vAlign w:val="center"/>
          </w:tcPr>
          <w:p>
            <w:pPr>
              <w:jc w:val="center"/>
              <w:rPr>
                <w:rFonts w:ascii="仿宋" w:hAnsi="仿宋" w:eastAsia="仿宋" w:cs="仿宋"/>
                <w:sz w:val="24"/>
              </w:rPr>
            </w:pPr>
            <w:r>
              <w:rPr>
                <w:rFonts w:hint="eastAsia" w:ascii="仿宋" w:hAnsi="仿宋" w:eastAsia="仿宋" w:cs="仿宋"/>
                <w:sz w:val="24"/>
              </w:rPr>
              <w:t>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主动放弃专利权，对全行业公开专利技术，每项（N项)得2分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N×2</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积极参与抢险救灾工作，每项（N项)得1分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N×1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exact"/>
          <w:jc w:val="center"/>
        </w:trPr>
        <w:tc>
          <w:tcPr>
            <w:tcW w:w="1271" w:type="dxa"/>
            <w:vMerge w:val="continue"/>
            <w:vAlign w:val="center"/>
          </w:tcPr>
          <w:p>
            <w:pPr>
              <w:jc w:val="center"/>
              <w:rPr>
                <w:rFonts w:ascii="仿宋" w:hAnsi="仿宋" w:eastAsia="仿宋" w:cs="仿宋"/>
                <w:sz w:val="24"/>
              </w:rPr>
            </w:pPr>
          </w:p>
        </w:tc>
        <w:tc>
          <w:tcPr>
            <w:tcW w:w="1276" w:type="dxa"/>
            <w:vMerge w:val="restart"/>
            <w:vAlign w:val="center"/>
          </w:tcPr>
          <w:p>
            <w:pPr>
              <w:jc w:val="center"/>
              <w:rPr>
                <w:rFonts w:ascii="仿宋" w:hAnsi="仿宋" w:eastAsia="仿宋" w:cs="仿宋"/>
                <w:sz w:val="24"/>
              </w:rPr>
            </w:pPr>
            <w:r>
              <w:rPr>
                <w:rFonts w:hint="eastAsia" w:ascii="仿宋" w:hAnsi="仿宋" w:eastAsia="仿宋" w:cs="仿宋"/>
                <w:sz w:val="24"/>
              </w:rPr>
              <w:t>创新能力（3-5）</w:t>
            </w:r>
          </w:p>
          <w:p>
            <w:pPr>
              <w:jc w:val="center"/>
              <w:rPr>
                <w:rFonts w:ascii="仿宋" w:hAnsi="仿宋" w:eastAsia="仿宋" w:cs="仿宋"/>
                <w:sz w:val="24"/>
              </w:rPr>
            </w:pPr>
            <w:r>
              <w:rPr>
                <w:rFonts w:hint="eastAsia" w:ascii="仿宋" w:hAnsi="仿宋" w:eastAsia="仿宋" w:cs="仿宋"/>
                <w:sz w:val="24"/>
              </w:rPr>
              <w:t>（8分）</w:t>
            </w:r>
          </w:p>
        </w:tc>
        <w:tc>
          <w:tcPr>
            <w:tcW w:w="2410" w:type="dxa"/>
            <w:vAlign w:val="center"/>
          </w:tcPr>
          <w:p>
            <w:pPr>
              <w:jc w:val="center"/>
              <w:rPr>
                <w:rFonts w:ascii="仿宋" w:hAnsi="仿宋" w:eastAsia="仿宋" w:cs="仿宋"/>
                <w:sz w:val="24"/>
              </w:rPr>
            </w:pPr>
            <w:r>
              <w:rPr>
                <w:rFonts w:hint="eastAsia" w:ascii="仿宋" w:hAnsi="仿宋" w:eastAsia="仿宋" w:cs="仿宋"/>
                <w:sz w:val="24"/>
              </w:rPr>
              <w:t>高新技术企业</w:t>
            </w:r>
          </w:p>
          <w:p>
            <w:pPr>
              <w:jc w:val="center"/>
              <w:rPr>
                <w:rFonts w:ascii="仿宋" w:hAnsi="仿宋" w:eastAsia="仿宋" w:cs="仿宋"/>
                <w:sz w:val="24"/>
              </w:rPr>
            </w:pPr>
            <w:r>
              <w:rPr>
                <w:rFonts w:hint="eastAsia" w:ascii="仿宋" w:hAnsi="仿宋" w:eastAsia="仿宋" w:cs="仿宋"/>
                <w:sz w:val="24"/>
              </w:rPr>
              <w:t>（3-5-1）</w:t>
            </w:r>
          </w:p>
          <w:p>
            <w:pPr>
              <w:jc w:val="center"/>
              <w:rPr>
                <w:rFonts w:ascii="仿宋" w:hAnsi="仿宋" w:eastAsia="仿宋" w:cs="仿宋"/>
                <w:sz w:val="24"/>
              </w:rPr>
            </w:pPr>
            <w:r>
              <w:rPr>
                <w:rFonts w:hint="eastAsia" w:ascii="仿宋" w:hAnsi="仿宋" w:eastAsia="仿宋" w:cs="仿宋"/>
                <w:sz w:val="24"/>
              </w:rPr>
              <w:t>（3分）</w:t>
            </w:r>
          </w:p>
        </w:tc>
        <w:tc>
          <w:tcPr>
            <w:tcW w:w="4536" w:type="dxa"/>
            <w:vAlign w:val="center"/>
          </w:tcPr>
          <w:p>
            <w:pPr>
              <w:jc w:val="left"/>
              <w:rPr>
                <w:rFonts w:ascii="仿宋" w:hAnsi="仿宋" w:eastAsia="仿宋" w:cs="仿宋"/>
                <w:sz w:val="24"/>
              </w:rPr>
            </w:pPr>
            <w:r>
              <w:rPr>
                <w:rFonts w:hint="eastAsia" w:ascii="仿宋" w:hAnsi="仿宋" w:eastAsia="仿宋" w:cs="仿宋"/>
                <w:sz w:val="24"/>
              </w:rPr>
              <w:t>列入国家或省级高新技术企业、创新型企业，并在有效期内</w:t>
            </w:r>
          </w:p>
        </w:tc>
        <w:tc>
          <w:tcPr>
            <w:tcW w:w="992" w:type="dxa"/>
            <w:vAlign w:val="center"/>
          </w:tcPr>
          <w:p>
            <w:pPr>
              <w:jc w:val="center"/>
              <w:rPr>
                <w:rFonts w:ascii="仿宋" w:hAnsi="仿宋" w:eastAsia="仿宋" w:cs="仿宋"/>
                <w:sz w:val="24"/>
              </w:rPr>
            </w:pPr>
            <w:r>
              <w:rPr>
                <w:rFonts w:hint="eastAsia" w:ascii="仿宋" w:hAnsi="仿宋" w:eastAsia="仿宋" w:cs="仿宋"/>
                <w:sz w:val="24"/>
              </w:rPr>
              <w:t>3</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restart"/>
            <w:vAlign w:val="center"/>
          </w:tcPr>
          <w:p>
            <w:pPr>
              <w:jc w:val="center"/>
              <w:rPr>
                <w:rFonts w:ascii="仿宋" w:hAnsi="仿宋" w:eastAsia="仿宋" w:cs="仿宋"/>
                <w:sz w:val="24"/>
              </w:rPr>
            </w:pPr>
            <w:r>
              <w:rPr>
                <w:rFonts w:hint="eastAsia" w:ascii="仿宋" w:hAnsi="仿宋" w:eastAsia="仿宋" w:cs="仿宋"/>
                <w:sz w:val="24"/>
              </w:rPr>
              <w:t>近3年主编或参与编制技术标准</w:t>
            </w:r>
          </w:p>
          <w:p>
            <w:pPr>
              <w:jc w:val="center"/>
              <w:rPr>
                <w:rFonts w:ascii="仿宋" w:hAnsi="仿宋" w:eastAsia="仿宋" w:cs="仿宋"/>
                <w:sz w:val="24"/>
              </w:rPr>
            </w:pPr>
            <w:r>
              <w:rPr>
                <w:rFonts w:hint="eastAsia" w:ascii="仿宋" w:hAnsi="仿宋" w:eastAsia="仿宋" w:cs="仿宋"/>
                <w:sz w:val="24"/>
              </w:rPr>
              <w:t>（3-5-2）</w:t>
            </w:r>
          </w:p>
          <w:p>
            <w:pPr>
              <w:jc w:val="center"/>
              <w:rPr>
                <w:rFonts w:ascii="仿宋" w:hAnsi="仿宋" w:eastAsia="仿宋" w:cs="仿宋"/>
                <w:sz w:val="24"/>
              </w:rPr>
            </w:pPr>
            <w:r>
              <w:rPr>
                <w:rFonts w:hint="eastAsia" w:ascii="仿宋" w:hAnsi="仿宋" w:eastAsia="仿宋" w:cs="仿宋"/>
                <w:sz w:val="24"/>
              </w:rPr>
              <w:t>（8分）</w:t>
            </w:r>
          </w:p>
        </w:tc>
        <w:tc>
          <w:tcPr>
            <w:tcW w:w="4536" w:type="dxa"/>
            <w:vAlign w:val="center"/>
          </w:tcPr>
          <w:p>
            <w:pPr>
              <w:jc w:val="left"/>
              <w:rPr>
                <w:rFonts w:ascii="仿宋" w:hAnsi="仿宋" w:eastAsia="仿宋" w:cs="仿宋"/>
                <w:sz w:val="24"/>
              </w:rPr>
            </w:pPr>
            <w:r>
              <w:rPr>
                <w:rFonts w:hint="eastAsia" w:ascii="仿宋" w:hAnsi="仿宋" w:eastAsia="仿宋" w:cs="仿宋"/>
                <w:sz w:val="24"/>
              </w:rPr>
              <w:t>主编国家、行业标准，每项（N项）得3分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N×3</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参编国家、行业标准，主编地方、团体标准，每项（N项）得2分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N×2</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参编地方、团体标准，每项（N项）得1分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N×1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发布企业标准并按有关要求备案，每项（N项）得</w:t>
            </w:r>
            <w:r>
              <w:rPr>
                <w:rFonts w:ascii="仿宋" w:hAnsi="仿宋" w:eastAsia="仿宋" w:cs="仿宋"/>
                <w:sz w:val="24"/>
              </w:rPr>
              <w:t>0.5</w:t>
            </w:r>
            <w:r>
              <w:rPr>
                <w:rFonts w:hint="eastAsia" w:ascii="仿宋" w:hAnsi="仿宋" w:eastAsia="仿宋" w:cs="仿宋"/>
                <w:sz w:val="24"/>
              </w:rPr>
              <w:t>分，累计不超过</w:t>
            </w:r>
            <w:r>
              <w:rPr>
                <w:rFonts w:ascii="仿宋" w:hAnsi="仿宋" w:eastAsia="仿宋" w:cs="仿宋"/>
                <w:sz w:val="24"/>
              </w:rPr>
              <w:t>2</w:t>
            </w:r>
            <w:r>
              <w:rPr>
                <w:rFonts w:hint="eastAsia" w:ascii="仿宋" w:hAnsi="仿宋" w:eastAsia="仿宋" w:cs="仿宋"/>
                <w:sz w:val="24"/>
              </w:rPr>
              <w:t>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N×</w:t>
            </w:r>
            <w:r>
              <w:rPr>
                <w:rFonts w:ascii="仿宋" w:hAnsi="仿宋" w:eastAsia="仿宋" w:cs="仿宋"/>
                <w:sz w:val="24"/>
              </w:rPr>
              <w:t>0.5</w:t>
            </w:r>
          </w:p>
          <w:p>
            <w:pPr>
              <w:rPr>
                <w:rFonts w:ascii="仿宋" w:hAnsi="仿宋" w:eastAsia="仿宋" w:cs="仿宋"/>
                <w:sz w:val="24"/>
              </w:rPr>
            </w:pPr>
            <w:r>
              <w:rPr>
                <w:rFonts w:hint="eastAsia" w:ascii="仿宋" w:hAnsi="仿宋" w:eastAsia="仿宋" w:cs="仿宋"/>
                <w:color w:val="000000" w:themeColor="text1"/>
                <w:kern w:val="0"/>
                <w:sz w:val="24"/>
                <w14:textFill>
                  <w14:solidFill>
                    <w14:schemeClr w14:val="tx1"/>
                  </w14:solidFill>
                </w14:textFill>
              </w:rPr>
              <w:t>（≤2）</w:t>
            </w:r>
          </w:p>
        </w:tc>
        <w:tc>
          <w:tcPr>
            <w:tcW w:w="848" w:type="dxa"/>
            <w:vAlign w:val="center"/>
          </w:tcPr>
          <w:p>
            <w:pP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restart"/>
            <w:vAlign w:val="center"/>
          </w:tcPr>
          <w:p>
            <w:pPr>
              <w:jc w:val="center"/>
              <w:rPr>
                <w:rFonts w:ascii="仿宋" w:hAnsi="仿宋" w:eastAsia="仿宋" w:cs="仿宋"/>
                <w:sz w:val="24"/>
              </w:rPr>
            </w:pPr>
            <w:r>
              <w:rPr>
                <w:rFonts w:hint="eastAsia" w:ascii="仿宋" w:hAnsi="仿宋" w:eastAsia="仿宋" w:cs="仿宋"/>
                <w:sz w:val="24"/>
              </w:rPr>
              <w:t>近3年获得专利、软件著作权</w:t>
            </w:r>
          </w:p>
          <w:p>
            <w:pPr>
              <w:jc w:val="center"/>
              <w:rPr>
                <w:rFonts w:ascii="仿宋" w:hAnsi="仿宋" w:eastAsia="仿宋" w:cs="仿宋"/>
                <w:sz w:val="24"/>
              </w:rPr>
            </w:pPr>
            <w:r>
              <w:rPr>
                <w:rFonts w:hint="eastAsia" w:ascii="仿宋" w:hAnsi="仿宋" w:eastAsia="仿宋" w:cs="仿宋"/>
                <w:sz w:val="24"/>
              </w:rPr>
              <w:t>（3-5-3）                             （8分）</w:t>
            </w:r>
          </w:p>
        </w:tc>
        <w:tc>
          <w:tcPr>
            <w:tcW w:w="4536" w:type="dxa"/>
            <w:vAlign w:val="center"/>
          </w:tcPr>
          <w:p>
            <w:pPr>
              <w:jc w:val="left"/>
              <w:rPr>
                <w:rFonts w:ascii="仿宋" w:hAnsi="仿宋" w:eastAsia="仿宋" w:cs="仿宋"/>
                <w:sz w:val="24"/>
              </w:rPr>
            </w:pPr>
            <w:r>
              <w:rPr>
                <w:rFonts w:hint="eastAsia" w:ascii="仿宋" w:hAnsi="仿宋" w:eastAsia="仿宋" w:cs="仿宋"/>
                <w:sz w:val="24"/>
              </w:rPr>
              <w:t>发明专利，每项（N项）得3分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N×3</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其他专利，每项（N项）得2分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N×2</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软件著作权，每项（N项）得1分，累计不超过3分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N×1</w:t>
            </w:r>
          </w:p>
          <w:p>
            <w:pPr>
              <w:rPr>
                <w:rFonts w:ascii="仿宋" w:hAnsi="仿宋" w:eastAsia="仿宋" w:cs="仿宋"/>
                <w:sz w:val="24"/>
              </w:rPr>
            </w:pPr>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14:textFill>
                  <w14:solidFill>
                    <w14:schemeClr w14:val="tx1"/>
                  </w14:solidFill>
                </w14:textFill>
              </w:rPr>
              <w:t>）</w:t>
            </w:r>
          </w:p>
        </w:tc>
        <w:tc>
          <w:tcPr>
            <w:tcW w:w="848" w:type="dxa"/>
            <w:vAlign w:val="center"/>
          </w:tcPr>
          <w:p>
            <w:pP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restart"/>
            <w:vAlign w:val="center"/>
          </w:tcPr>
          <w:p>
            <w:pPr>
              <w:jc w:val="center"/>
              <w:rPr>
                <w:rFonts w:ascii="仿宋" w:hAnsi="仿宋" w:eastAsia="仿宋" w:cs="仿宋"/>
                <w:sz w:val="24"/>
              </w:rPr>
            </w:pPr>
            <w:r>
              <w:rPr>
                <w:rFonts w:hint="eastAsia" w:ascii="仿宋" w:hAnsi="仿宋" w:eastAsia="仿宋" w:cs="仿宋"/>
                <w:sz w:val="24"/>
              </w:rPr>
              <w:t>近3年拥有工法</w:t>
            </w:r>
          </w:p>
          <w:p>
            <w:pPr>
              <w:jc w:val="center"/>
              <w:rPr>
                <w:rFonts w:ascii="仿宋" w:hAnsi="仿宋" w:eastAsia="仿宋" w:cs="仿宋"/>
                <w:sz w:val="24"/>
              </w:rPr>
            </w:pPr>
            <w:r>
              <w:rPr>
                <w:rFonts w:hint="eastAsia" w:ascii="仿宋" w:hAnsi="仿宋" w:eastAsia="仿宋" w:cs="仿宋"/>
                <w:sz w:val="24"/>
              </w:rPr>
              <w:t>（3-5-4）                                （8分）</w:t>
            </w:r>
          </w:p>
        </w:tc>
        <w:tc>
          <w:tcPr>
            <w:tcW w:w="4536" w:type="dxa"/>
            <w:vAlign w:val="center"/>
          </w:tcPr>
          <w:p>
            <w:pPr>
              <w:jc w:val="left"/>
              <w:rPr>
                <w:rFonts w:ascii="仿宋" w:hAnsi="仿宋" w:eastAsia="仿宋" w:cs="仿宋"/>
                <w:sz w:val="24"/>
              </w:rPr>
            </w:pPr>
            <w:r>
              <w:rPr>
                <w:rFonts w:hint="eastAsia" w:ascii="仿宋" w:hAnsi="仿宋" w:eastAsia="仿宋" w:cs="仿宋"/>
                <w:sz w:val="24"/>
              </w:rPr>
              <w:t>拥有国家级工法，每项（N项）得3分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N×3</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拥有</w:t>
            </w:r>
            <w:r>
              <w:rPr>
                <w:rFonts w:ascii="仿宋" w:hAnsi="仿宋" w:eastAsia="仿宋" w:cs="仿宋"/>
                <w:sz w:val="24"/>
              </w:rPr>
              <w:t>行业</w:t>
            </w:r>
            <w:r>
              <w:rPr>
                <w:rFonts w:hint="eastAsia" w:ascii="仿宋" w:hAnsi="仿宋" w:eastAsia="仿宋" w:cs="仿宋"/>
                <w:sz w:val="24"/>
              </w:rPr>
              <w:t>级</w:t>
            </w:r>
            <w:r>
              <w:rPr>
                <w:rFonts w:ascii="仿宋" w:hAnsi="仿宋" w:eastAsia="仿宋" w:cs="仿宋"/>
                <w:sz w:val="24"/>
              </w:rPr>
              <w:t>工法，</w:t>
            </w:r>
            <w:r>
              <w:rPr>
                <w:rFonts w:hint="eastAsia" w:ascii="仿宋" w:hAnsi="仿宋" w:eastAsia="仿宋" w:cs="仿宋"/>
                <w:sz w:val="24"/>
              </w:rPr>
              <w:t>每项（N项）得</w:t>
            </w:r>
            <w:r>
              <w:rPr>
                <w:rFonts w:ascii="仿宋" w:hAnsi="仿宋" w:eastAsia="仿宋" w:cs="仿宋"/>
                <w:sz w:val="24"/>
              </w:rPr>
              <w:t>2.5</w:t>
            </w:r>
            <w:r>
              <w:rPr>
                <w:rFonts w:hint="eastAsia" w:ascii="仿宋" w:hAnsi="仿宋" w:eastAsia="仿宋" w:cs="仿宋"/>
                <w:sz w:val="24"/>
              </w:rPr>
              <w:t>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N×</w:t>
            </w:r>
            <w:r>
              <w:rPr>
                <w:rFonts w:ascii="仿宋" w:hAnsi="仿宋" w:eastAsia="仿宋" w:cs="仿宋"/>
                <w:sz w:val="24"/>
              </w:rPr>
              <w:t>2.5</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拥有省级工法，每项（N项）得2分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N×2</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拥有地市级工法，每项（N项）得</w:t>
            </w:r>
            <w:r>
              <w:rPr>
                <w:rFonts w:ascii="仿宋" w:hAnsi="仿宋" w:eastAsia="仿宋" w:cs="仿宋"/>
                <w:sz w:val="24"/>
              </w:rPr>
              <w:t>1</w:t>
            </w:r>
            <w:r>
              <w:rPr>
                <w:rFonts w:hint="eastAsia" w:ascii="仿宋" w:hAnsi="仿宋" w:eastAsia="仿宋" w:cs="仿宋"/>
                <w:sz w:val="24"/>
              </w:rPr>
              <w:t>分，累计不超过</w:t>
            </w:r>
            <w:r>
              <w:rPr>
                <w:rFonts w:ascii="仿宋" w:hAnsi="仿宋" w:eastAsia="仿宋" w:cs="仿宋"/>
                <w:sz w:val="24"/>
              </w:rPr>
              <w:t>4</w:t>
            </w:r>
            <w:r>
              <w:rPr>
                <w:rFonts w:hint="eastAsia" w:ascii="仿宋" w:hAnsi="仿宋" w:eastAsia="仿宋" w:cs="仿宋"/>
                <w:sz w:val="24"/>
              </w:rPr>
              <w:t>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N×</w:t>
            </w:r>
            <w:r>
              <w:rPr>
                <w:rFonts w:ascii="仿宋" w:hAnsi="仿宋" w:eastAsia="仿宋" w:cs="仿宋"/>
                <w:sz w:val="24"/>
              </w:rPr>
              <w:t>1</w:t>
            </w:r>
          </w:p>
          <w:p>
            <w:pPr>
              <w:ind w:left="-106" w:leftChars="-38"/>
              <w:jc w:val="center"/>
              <w:rPr>
                <w:rFonts w:ascii="仿宋" w:hAnsi="仿宋" w:eastAsia="仿宋" w:cs="仿宋"/>
                <w:sz w:val="24"/>
              </w:rPr>
            </w:pPr>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w:t>
            </w:r>
          </w:p>
        </w:tc>
        <w:tc>
          <w:tcPr>
            <w:tcW w:w="848" w:type="dxa"/>
            <w:vAlign w:val="center"/>
          </w:tcPr>
          <w:p>
            <w:pPr>
              <w:ind w:left="-106" w:leftChars="-38"/>
              <w:jc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restart"/>
            <w:vAlign w:val="center"/>
          </w:tcPr>
          <w:p>
            <w:pPr>
              <w:jc w:val="center"/>
              <w:rPr>
                <w:rFonts w:ascii="仿宋" w:hAnsi="仿宋" w:eastAsia="仿宋" w:cs="仿宋"/>
                <w:sz w:val="24"/>
              </w:rPr>
            </w:pPr>
            <w:r>
              <w:rPr>
                <w:rFonts w:hint="eastAsia" w:ascii="仿宋" w:hAnsi="仿宋" w:eastAsia="仿宋" w:cs="仿宋"/>
                <w:sz w:val="24"/>
              </w:rPr>
              <w:t>近3年获得水利工程优秀质量管理(QC)小组成果</w:t>
            </w:r>
          </w:p>
          <w:p>
            <w:pPr>
              <w:jc w:val="center"/>
              <w:rPr>
                <w:rFonts w:ascii="仿宋" w:hAnsi="仿宋" w:eastAsia="仿宋" w:cs="仿宋"/>
                <w:sz w:val="24"/>
              </w:rPr>
            </w:pPr>
            <w:r>
              <w:rPr>
                <w:rFonts w:hint="eastAsia" w:ascii="仿宋" w:hAnsi="仿宋" w:eastAsia="仿宋" w:cs="仿宋"/>
                <w:sz w:val="24"/>
              </w:rPr>
              <w:t>（3-5-5）</w:t>
            </w:r>
          </w:p>
          <w:p>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分）</w:t>
            </w:r>
          </w:p>
        </w:tc>
        <w:tc>
          <w:tcPr>
            <w:tcW w:w="4536" w:type="dxa"/>
            <w:vAlign w:val="center"/>
          </w:tcPr>
          <w:p>
            <w:pPr>
              <w:jc w:val="left"/>
              <w:rPr>
                <w:rFonts w:ascii="仿宋" w:hAnsi="仿宋" w:eastAsia="仿宋" w:cs="仿宋"/>
                <w:sz w:val="24"/>
              </w:rPr>
            </w:pPr>
            <w:r>
              <w:rPr>
                <w:rFonts w:hint="eastAsia" w:ascii="仿宋" w:hAnsi="仿宋" w:eastAsia="仿宋" w:cs="仿宋"/>
                <w:sz w:val="24"/>
              </w:rPr>
              <w:t>获得行业级I类成果，每项（N项）得</w:t>
            </w:r>
            <w:r>
              <w:rPr>
                <w:rFonts w:ascii="仿宋" w:hAnsi="仿宋" w:eastAsia="仿宋" w:cs="仿宋"/>
                <w:sz w:val="24"/>
              </w:rPr>
              <w:t>1.5</w:t>
            </w:r>
            <w:r>
              <w:rPr>
                <w:rFonts w:hint="eastAsia" w:ascii="仿宋" w:hAnsi="仿宋" w:eastAsia="仿宋" w:cs="仿宋"/>
                <w:sz w:val="24"/>
              </w:rPr>
              <w:t>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N×</w:t>
            </w:r>
            <w:r>
              <w:rPr>
                <w:rFonts w:ascii="仿宋" w:hAnsi="仿宋" w:eastAsia="仿宋" w:cs="仿宋"/>
                <w:sz w:val="24"/>
              </w:rPr>
              <w:t>1.5</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获得行业级II类成果，每项（N项）得1分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N×1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获得行业级III类成果，每项（N项）得</w:t>
            </w:r>
            <w:r>
              <w:rPr>
                <w:rFonts w:ascii="仿宋" w:hAnsi="仿宋" w:eastAsia="仿宋" w:cs="仿宋"/>
                <w:sz w:val="24"/>
              </w:rPr>
              <w:t>1</w:t>
            </w:r>
            <w:r>
              <w:rPr>
                <w:rFonts w:hint="eastAsia" w:ascii="仿宋" w:hAnsi="仿宋" w:eastAsia="仿宋" w:cs="仿宋"/>
                <w:sz w:val="24"/>
              </w:rPr>
              <w:t>分，累计不超过</w:t>
            </w:r>
            <w:r>
              <w:rPr>
                <w:rFonts w:ascii="仿宋" w:hAnsi="仿宋" w:eastAsia="仿宋" w:cs="仿宋"/>
                <w:sz w:val="24"/>
              </w:rPr>
              <w:t>2</w:t>
            </w:r>
            <w:r>
              <w:rPr>
                <w:rFonts w:hint="eastAsia" w:ascii="仿宋" w:hAnsi="仿宋" w:eastAsia="仿宋" w:cs="仿宋"/>
                <w:sz w:val="24"/>
              </w:rPr>
              <w:t>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N×1</w:t>
            </w:r>
          </w:p>
          <w:p>
            <w:pPr>
              <w:ind w:left="2" w:leftChars="-38" w:hanging="108" w:hangingChars="45"/>
              <w:jc w:val="center"/>
              <w:rPr>
                <w:rFonts w:ascii="仿宋" w:hAnsi="仿宋" w:eastAsia="仿宋" w:cs="仿宋"/>
                <w:sz w:val="24"/>
              </w:rPr>
            </w:pPr>
            <w:r>
              <w:rPr>
                <w:rFonts w:hint="eastAsia" w:ascii="仿宋" w:hAnsi="仿宋" w:eastAsia="仿宋" w:cs="仿宋"/>
                <w:color w:val="000000" w:themeColor="text1"/>
                <w:kern w:val="0"/>
                <w:sz w:val="24"/>
                <w14:textFill>
                  <w14:solidFill>
                    <w14:schemeClr w14:val="tx1"/>
                  </w14:solidFill>
                </w14:textFill>
              </w:rPr>
              <w:t>（≤2）</w:t>
            </w:r>
          </w:p>
        </w:tc>
        <w:tc>
          <w:tcPr>
            <w:tcW w:w="848" w:type="dxa"/>
            <w:vAlign w:val="center"/>
          </w:tcPr>
          <w:p>
            <w:pPr>
              <w:ind w:left="2" w:leftChars="-38" w:hanging="108" w:hangingChars="45"/>
              <w:jc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获得</w:t>
            </w:r>
            <w:r>
              <w:rPr>
                <w:rFonts w:ascii="仿宋" w:hAnsi="仿宋" w:eastAsia="仿宋" w:cs="仿宋"/>
                <w:sz w:val="24"/>
              </w:rPr>
              <w:t>省级</w:t>
            </w:r>
            <w:r>
              <w:rPr>
                <w:rFonts w:hint="eastAsia" w:ascii="仿宋" w:hAnsi="仿宋" w:eastAsia="仿宋" w:cs="仿宋"/>
                <w:sz w:val="24"/>
              </w:rPr>
              <w:t>I类成果，每项（N项）得</w:t>
            </w:r>
            <w:r>
              <w:rPr>
                <w:rFonts w:ascii="仿宋" w:hAnsi="仿宋" w:eastAsia="仿宋" w:cs="仿宋"/>
                <w:sz w:val="24"/>
              </w:rPr>
              <w:t>0.5</w:t>
            </w:r>
            <w:r>
              <w:rPr>
                <w:rFonts w:hint="eastAsia" w:ascii="仿宋" w:hAnsi="仿宋" w:eastAsia="仿宋" w:cs="仿宋"/>
                <w:sz w:val="24"/>
              </w:rPr>
              <w:t>分，累计不超过</w:t>
            </w:r>
            <w:r>
              <w:rPr>
                <w:rFonts w:ascii="仿宋" w:hAnsi="仿宋" w:eastAsia="仿宋" w:cs="仿宋"/>
                <w:sz w:val="24"/>
              </w:rPr>
              <w:t>2</w:t>
            </w:r>
            <w:r>
              <w:rPr>
                <w:rFonts w:hint="eastAsia" w:ascii="仿宋" w:hAnsi="仿宋" w:eastAsia="仿宋" w:cs="仿宋"/>
                <w:sz w:val="24"/>
              </w:rPr>
              <w:t>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N×</w:t>
            </w:r>
            <w:r>
              <w:rPr>
                <w:rFonts w:ascii="仿宋" w:hAnsi="仿宋" w:eastAsia="仿宋" w:cs="仿宋"/>
                <w:sz w:val="24"/>
              </w:rPr>
              <w:t>0.5</w:t>
            </w:r>
          </w:p>
          <w:p>
            <w:pPr>
              <w:ind w:left="2" w:leftChars="-38" w:hanging="108" w:hangingChars="45"/>
              <w:jc w:val="center"/>
              <w:rPr>
                <w:rFonts w:ascii="仿宋" w:hAnsi="仿宋" w:eastAsia="仿宋" w:cs="仿宋"/>
                <w:sz w:val="24"/>
              </w:rPr>
            </w:pPr>
            <w:r>
              <w:rPr>
                <w:rFonts w:hint="eastAsia" w:ascii="仿宋" w:hAnsi="仿宋" w:eastAsia="仿宋" w:cs="仿宋"/>
                <w:color w:val="000000" w:themeColor="text1"/>
                <w:kern w:val="0"/>
                <w:sz w:val="24"/>
                <w14:textFill>
                  <w14:solidFill>
                    <w14:schemeClr w14:val="tx1"/>
                  </w14:solidFill>
                </w14:textFill>
              </w:rPr>
              <w:t>（≤2）</w:t>
            </w:r>
          </w:p>
        </w:tc>
        <w:tc>
          <w:tcPr>
            <w:tcW w:w="848" w:type="dxa"/>
            <w:vAlign w:val="center"/>
          </w:tcPr>
          <w:p>
            <w:pPr>
              <w:ind w:left="2" w:leftChars="-38" w:hanging="108" w:hangingChars="45"/>
              <w:jc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restart"/>
            <w:vAlign w:val="center"/>
          </w:tcPr>
          <w:p>
            <w:pPr>
              <w:jc w:val="center"/>
              <w:rPr>
                <w:rFonts w:ascii="仿宋" w:hAnsi="仿宋" w:eastAsia="仿宋" w:cs="仿宋"/>
                <w:sz w:val="24"/>
              </w:rPr>
            </w:pPr>
            <w:r>
              <w:rPr>
                <w:rFonts w:hint="eastAsia" w:ascii="仿宋" w:hAnsi="仿宋" w:eastAsia="仿宋" w:cs="仿宋"/>
                <w:sz w:val="24"/>
              </w:rPr>
              <w:t>近3年主编或参编与业务领域相关的、行业内的编著、专著或培训教材等（正式出版）</w:t>
            </w:r>
          </w:p>
          <w:p>
            <w:pPr>
              <w:jc w:val="center"/>
              <w:rPr>
                <w:rFonts w:ascii="仿宋" w:hAnsi="仿宋" w:eastAsia="仿宋" w:cs="仿宋"/>
                <w:sz w:val="24"/>
              </w:rPr>
            </w:pPr>
            <w:r>
              <w:rPr>
                <w:rFonts w:hint="eastAsia" w:ascii="仿宋" w:hAnsi="仿宋" w:eastAsia="仿宋" w:cs="仿宋"/>
                <w:sz w:val="24"/>
              </w:rPr>
              <w:t>（3-5-6）                                       （8分）</w:t>
            </w:r>
          </w:p>
        </w:tc>
        <w:tc>
          <w:tcPr>
            <w:tcW w:w="4536" w:type="dxa"/>
            <w:vAlign w:val="center"/>
          </w:tcPr>
          <w:p>
            <w:pPr>
              <w:jc w:val="left"/>
              <w:rPr>
                <w:rFonts w:ascii="仿宋" w:hAnsi="仿宋" w:eastAsia="仿宋" w:cs="仿宋"/>
                <w:sz w:val="24"/>
              </w:rPr>
            </w:pPr>
            <w:r>
              <w:rPr>
                <w:rFonts w:hint="eastAsia" w:ascii="仿宋" w:hAnsi="仿宋" w:eastAsia="仿宋" w:cs="仿宋"/>
                <w:sz w:val="24"/>
              </w:rPr>
              <w:t>主编每项（N项）得2分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N×2</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参编每项（N项）得1分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N×1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Align w:val="center"/>
          </w:tcPr>
          <w:p>
            <w:pPr>
              <w:jc w:val="center"/>
              <w:rPr>
                <w:rFonts w:ascii="仿宋" w:hAnsi="仿宋" w:eastAsia="仿宋" w:cs="仿宋"/>
                <w:sz w:val="24"/>
              </w:rPr>
            </w:pPr>
            <w:r>
              <w:rPr>
                <w:rFonts w:hint="eastAsia" w:ascii="仿宋" w:hAnsi="仿宋" w:eastAsia="仿宋" w:cs="仿宋"/>
                <w:sz w:val="24"/>
              </w:rPr>
              <w:t>近3年新工艺、新方法等</w:t>
            </w:r>
          </w:p>
          <w:p>
            <w:pPr>
              <w:jc w:val="center"/>
              <w:rPr>
                <w:rFonts w:ascii="仿宋" w:hAnsi="仿宋" w:eastAsia="仿宋" w:cs="仿宋"/>
                <w:sz w:val="24"/>
              </w:rPr>
            </w:pPr>
            <w:r>
              <w:rPr>
                <w:rFonts w:hint="eastAsia" w:ascii="仿宋" w:hAnsi="仿宋" w:eastAsia="仿宋" w:cs="仿宋"/>
                <w:sz w:val="24"/>
              </w:rPr>
              <w:t>（3-5-7）                            （8分）</w:t>
            </w:r>
          </w:p>
        </w:tc>
        <w:tc>
          <w:tcPr>
            <w:tcW w:w="4536" w:type="dxa"/>
            <w:vAlign w:val="center"/>
          </w:tcPr>
          <w:p>
            <w:pPr>
              <w:jc w:val="left"/>
              <w:rPr>
                <w:rFonts w:ascii="仿宋" w:hAnsi="仿宋" w:eastAsia="仿宋" w:cs="仿宋"/>
                <w:sz w:val="24"/>
              </w:rPr>
            </w:pPr>
            <w:r>
              <w:rPr>
                <w:rFonts w:hint="eastAsia" w:ascii="仿宋" w:hAnsi="仿宋" w:eastAsia="仿宋" w:cs="仿宋"/>
                <w:sz w:val="24"/>
              </w:rPr>
              <w:t>具有经过省级以上鉴定部门鉴定的新工艺、新方法、新技术、新产品，每项（N项）得1分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N×1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restart"/>
            <w:vAlign w:val="center"/>
          </w:tcPr>
          <w:p>
            <w:pPr>
              <w:jc w:val="center"/>
              <w:rPr>
                <w:rFonts w:ascii="仿宋" w:hAnsi="仿宋" w:eastAsia="仿宋" w:cs="仿宋"/>
                <w:sz w:val="24"/>
              </w:rPr>
            </w:pPr>
            <w:r>
              <w:rPr>
                <w:rFonts w:hint="eastAsia" w:ascii="仿宋" w:hAnsi="仿宋" w:eastAsia="仿宋" w:cs="仿宋"/>
                <w:sz w:val="24"/>
              </w:rPr>
              <w:t>信息化建设</w:t>
            </w:r>
          </w:p>
          <w:p>
            <w:pPr>
              <w:jc w:val="center"/>
              <w:rPr>
                <w:rFonts w:ascii="仿宋" w:hAnsi="仿宋" w:eastAsia="仿宋" w:cs="仿宋"/>
                <w:sz w:val="24"/>
              </w:rPr>
            </w:pPr>
            <w:r>
              <w:rPr>
                <w:rFonts w:hint="eastAsia" w:ascii="仿宋" w:hAnsi="仿宋" w:eastAsia="仿宋" w:cs="仿宋"/>
                <w:sz w:val="24"/>
              </w:rPr>
              <w:t>（3-5-8）</w:t>
            </w:r>
          </w:p>
          <w:p>
            <w:pPr>
              <w:jc w:val="center"/>
              <w:rPr>
                <w:rFonts w:ascii="仿宋" w:hAnsi="仿宋" w:eastAsia="仿宋" w:cs="仿宋"/>
                <w:sz w:val="24"/>
              </w:rPr>
            </w:pPr>
            <w:r>
              <w:rPr>
                <w:rFonts w:hint="eastAsia" w:ascii="仿宋" w:hAnsi="仿宋" w:eastAsia="仿宋" w:cs="仿宋"/>
                <w:sz w:val="24"/>
              </w:rPr>
              <w:t>（4分）</w:t>
            </w:r>
          </w:p>
        </w:tc>
        <w:tc>
          <w:tcPr>
            <w:tcW w:w="4536" w:type="dxa"/>
            <w:vAlign w:val="center"/>
          </w:tcPr>
          <w:p>
            <w:pPr>
              <w:jc w:val="left"/>
              <w:rPr>
                <w:rFonts w:ascii="仿宋" w:hAnsi="仿宋" w:eastAsia="仿宋" w:cs="仿宋"/>
                <w:sz w:val="24"/>
              </w:rPr>
            </w:pPr>
            <w:r>
              <w:rPr>
                <w:rFonts w:hint="eastAsia" w:ascii="仿宋" w:hAnsi="仿宋" w:eastAsia="仿宋" w:cs="仿宋"/>
                <w:sz w:val="24"/>
              </w:rPr>
              <w:t>能够充分利用网络信息化技术手段，对企业招标、投标、进度、成本、合同、物资、质量、安全、设备等各项业务工作进行管理</w:t>
            </w:r>
          </w:p>
        </w:tc>
        <w:tc>
          <w:tcPr>
            <w:tcW w:w="992" w:type="dxa"/>
            <w:vAlign w:val="center"/>
          </w:tcPr>
          <w:p>
            <w:pPr>
              <w:jc w:val="center"/>
              <w:rPr>
                <w:rFonts w:ascii="仿宋" w:hAnsi="仿宋" w:eastAsia="仿宋" w:cs="仿宋"/>
                <w:sz w:val="24"/>
              </w:rPr>
            </w:pPr>
            <w:r>
              <w:rPr>
                <w:rFonts w:hint="eastAsia" w:ascii="仿宋" w:hAnsi="仿宋" w:eastAsia="仿宋" w:cs="仿宋"/>
                <w:sz w:val="24"/>
              </w:rPr>
              <w:t>2</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能够充分运用办公自动化（OA）等信息系统对企业人力资源、档案资料、财务、办公等进行管理</w:t>
            </w:r>
          </w:p>
        </w:tc>
        <w:tc>
          <w:tcPr>
            <w:tcW w:w="992" w:type="dxa"/>
            <w:vAlign w:val="center"/>
          </w:tcPr>
          <w:p>
            <w:pPr>
              <w:jc w:val="center"/>
              <w:rPr>
                <w:rFonts w:ascii="仿宋" w:hAnsi="仿宋" w:eastAsia="仿宋" w:cs="仿宋"/>
                <w:sz w:val="24"/>
              </w:rPr>
            </w:pPr>
            <w:r>
              <w:rPr>
                <w:rFonts w:hint="eastAsia" w:ascii="仿宋" w:hAnsi="仿宋" w:eastAsia="仿宋" w:cs="仿宋"/>
                <w:sz w:val="24"/>
              </w:rPr>
              <w:t>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企业设立企业门户网（单位信息完整，内容不断更新）</w:t>
            </w:r>
          </w:p>
        </w:tc>
        <w:tc>
          <w:tcPr>
            <w:tcW w:w="992" w:type="dxa"/>
            <w:vAlign w:val="center"/>
          </w:tcPr>
          <w:p>
            <w:pPr>
              <w:jc w:val="center"/>
              <w:rPr>
                <w:rFonts w:ascii="仿宋" w:hAnsi="仿宋" w:eastAsia="仿宋" w:cs="仿宋"/>
                <w:sz w:val="24"/>
              </w:rPr>
            </w:pPr>
            <w:r>
              <w:rPr>
                <w:rFonts w:hint="eastAsia" w:ascii="仿宋" w:hAnsi="仿宋" w:eastAsia="仿宋" w:cs="仿宋"/>
                <w:sz w:val="24"/>
              </w:rPr>
              <w:t>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71" w:type="dxa"/>
            <w:vMerge w:val="restart"/>
            <w:vAlign w:val="center"/>
          </w:tcPr>
          <w:p>
            <w:pPr>
              <w:jc w:val="center"/>
              <w:rPr>
                <w:rFonts w:ascii="仿宋" w:hAnsi="仿宋" w:eastAsia="仿宋" w:cs="仿宋"/>
                <w:sz w:val="24"/>
              </w:rPr>
            </w:pPr>
            <w:r>
              <w:rPr>
                <w:rFonts w:hint="eastAsia" w:ascii="仿宋" w:hAnsi="仿宋" w:eastAsia="仿宋" w:cs="仿宋"/>
                <w:sz w:val="24"/>
              </w:rPr>
              <w:t>信用记录（4）</w:t>
            </w:r>
          </w:p>
          <w:p>
            <w:pPr>
              <w:jc w:val="center"/>
              <w:rPr>
                <w:rFonts w:ascii="仿宋" w:hAnsi="仿宋" w:eastAsia="仿宋" w:cs="仿宋"/>
                <w:sz w:val="24"/>
              </w:rPr>
            </w:pPr>
            <w:r>
              <w:rPr>
                <w:rFonts w:hint="eastAsia" w:ascii="仿宋" w:hAnsi="仿宋" w:eastAsia="仿宋" w:cs="仿宋"/>
                <w:sz w:val="24"/>
              </w:rPr>
              <w:t>（10分)</w:t>
            </w:r>
          </w:p>
        </w:tc>
        <w:tc>
          <w:tcPr>
            <w:tcW w:w="1276" w:type="dxa"/>
            <w:vMerge w:val="restart"/>
            <w:vAlign w:val="center"/>
          </w:tcPr>
          <w:p>
            <w:pPr>
              <w:jc w:val="center"/>
              <w:rPr>
                <w:rFonts w:ascii="仿宋" w:hAnsi="仿宋" w:eastAsia="仿宋" w:cs="仿宋"/>
                <w:sz w:val="24"/>
              </w:rPr>
            </w:pPr>
            <w:r>
              <w:rPr>
                <w:rFonts w:hint="eastAsia" w:ascii="仿宋" w:hAnsi="仿宋" w:eastAsia="仿宋" w:cs="仿宋"/>
                <w:sz w:val="24"/>
              </w:rPr>
              <w:t>近</w:t>
            </w:r>
            <w:r>
              <w:rPr>
                <w:rFonts w:ascii="仿宋" w:hAnsi="仿宋" w:eastAsia="仿宋" w:cs="仿宋"/>
                <w:sz w:val="24"/>
              </w:rPr>
              <w:t>3</w:t>
            </w:r>
            <w:r>
              <w:rPr>
                <w:rFonts w:hint="eastAsia" w:ascii="仿宋" w:hAnsi="仿宋" w:eastAsia="仿宋" w:cs="仿宋"/>
                <w:sz w:val="24"/>
              </w:rPr>
              <w:t>年企业荣誉</w:t>
            </w:r>
          </w:p>
          <w:p>
            <w:pPr>
              <w:jc w:val="center"/>
              <w:rPr>
                <w:rFonts w:ascii="仿宋" w:hAnsi="仿宋" w:eastAsia="仿宋" w:cs="仿宋"/>
                <w:sz w:val="24"/>
              </w:rPr>
            </w:pPr>
            <w:r>
              <w:rPr>
                <w:rFonts w:hint="eastAsia" w:ascii="仿宋" w:hAnsi="仿宋" w:eastAsia="仿宋" w:cs="仿宋"/>
                <w:sz w:val="24"/>
              </w:rPr>
              <w:t>（4-1）</w:t>
            </w:r>
          </w:p>
          <w:p>
            <w:pPr>
              <w:jc w:val="center"/>
              <w:rPr>
                <w:rFonts w:ascii="仿宋" w:hAnsi="仿宋" w:eastAsia="仿宋" w:cs="仿宋"/>
                <w:sz w:val="24"/>
              </w:rPr>
            </w:pPr>
            <w:r>
              <w:rPr>
                <w:rFonts w:hint="eastAsia" w:ascii="仿宋" w:hAnsi="仿宋" w:eastAsia="仿宋" w:cs="仿宋"/>
                <w:sz w:val="24"/>
              </w:rPr>
              <w:t>（6分）</w:t>
            </w:r>
          </w:p>
        </w:tc>
        <w:tc>
          <w:tcPr>
            <w:tcW w:w="2410" w:type="dxa"/>
            <w:vMerge w:val="restart"/>
            <w:vAlign w:val="center"/>
          </w:tcPr>
          <w:p>
            <w:pPr>
              <w:jc w:val="center"/>
              <w:rPr>
                <w:rFonts w:ascii="仿宋" w:hAnsi="仿宋" w:eastAsia="仿宋" w:cs="仿宋"/>
                <w:sz w:val="24"/>
              </w:rPr>
            </w:pPr>
            <w:r>
              <w:rPr>
                <w:rFonts w:hint="eastAsia" w:ascii="仿宋" w:hAnsi="仿宋" w:eastAsia="仿宋" w:cs="仿宋"/>
                <w:sz w:val="24"/>
              </w:rPr>
              <w:t>奖励和表彰</w:t>
            </w:r>
          </w:p>
          <w:p>
            <w:pPr>
              <w:jc w:val="center"/>
              <w:rPr>
                <w:rFonts w:ascii="仿宋" w:hAnsi="仿宋" w:eastAsia="仿宋" w:cs="仿宋"/>
                <w:sz w:val="24"/>
              </w:rPr>
            </w:pPr>
            <w:r>
              <w:rPr>
                <w:rFonts w:hint="eastAsia" w:ascii="仿宋" w:hAnsi="仿宋" w:eastAsia="仿宋" w:cs="仿宋"/>
                <w:sz w:val="24"/>
              </w:rPr>
              <w:t>(4-1-1）</w:t>
            </w:r>
          </w:p>
          <w:p>
            <w:pPr>
              <w:jc w:val="center"/>
              <w:rPr>
                <w:rFonts w:ascii="仿宋" w:hAnsi="仿宋" w:eastAsia="仿宋" w:cs="仿宋"/>
                <w:sz w:val="24"/>
              </w:rPr>
            </w:pPr>
            <w:r>
              <w:rPr>
                <w:rFonts w:hint="eastAsia" w:ascii="仿宋" w:hAnsi="仿宋" w:eastAsia="仿宋" w:cs="仿宋"/>
                <w:sz w:val="24"/>
              </w:rPr>
              <w:t>（6分）</w:t>
            </w:r>
          </w:p>
        </w:tc>
        <w:tc>
          <w:tcPr>
            <w:tcW w:w="4536" w:type="dxa"/>
            <w:vAlign w:val="center"/>
          </w:tcPr>
          <w:p>
            <w:pPr>
              <w:jc w:val="left"/>
              <w:rPr>
                <w:rFonts w:ascii="仿宋" w:hAnsi="仿宋" w:eastAsia="仿宋" w:cs="仿宋"/>
                <w:sz w:val="24"/>
              </w:rPr>
            </w:pPr>
            <w:r>
              <w:rPr>
                <w:rFonts w:hint="eastAsia" w:ascii="仿宋" w:hAnsi="仿宋" w:eastAsia="仿宋" w:cs="仿宋"/>
                <w:sz w:val="24"/>
              </w:rPr>
              <w:t>国家、行业级奖项，每项（N项）得3分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N×3</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省级奖项，每项（N项）得2分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N×2</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地市级奖项，每项（N项）得1分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N×1</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县级奖项，每项（N项）得</w:t>
            </w:r>
            <w:r>
              <w:rPr>
                <w:rFonts w:ascii="仿宋" w:hAnsi="仿宋" w:eastAsia="仿宋" w:cs="仿宋"/>
                <w:sz w:val="24"/>
              </w:rPr>
              <w:t>0.5</w:t>
            </w:r>
            <w:r>
              <w:rPr>
                <w:rFonts w:hint="eastAsia" w:ascii="仿宋" w:hAnsi="仿宋" w:eastAsia="仿宋" w:cs="仿宋"/>
                <w:sz w:val="24"/>
              </w:rPr>
              <w:t>分，累计最多不超过</w:t>
            </w:r>
            <w:r>
              <w:rPr>
                <w:rFonts w:ascii="仿宋" w:hAnsi="仿宋" w:eastAsia="仿宋" w:cs="仿宋"/>
                <w:sz w:val="24"/>
              </w:rPr>
              <w:t>2</w:t>
            </w:r>
            <w:r>
              <w:rPr>
                <w:rFonts w:hint="eastAsia" w:ascii="仿宋" w:hAnsi="仿宋" w:eastAsia="仿宋" w:cs="仿宋"/>
                <w:sz w:val="24"/>
              </w:rPr>
              <w:t>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N×</w:t>
            </w:r>
            <w:r>
              <w:rPr>
                <w:rFonts w:ascii="仿宋" w:hAnsi="仿宋" w:eastAsia="仿宋" w:cs="仿宋"/>
                <w:sz w:val="24"/>
              </w:rPr>
              <w:t>0.5</w:t>
            </w:r>
          </w:p>
          <w:p>
            <w:pPr>
              <w:ind w:left="2" w:leftChars="-38" w:hanging="108" w:hangingChars="45"/>
              <w:jc w:val="center"/>
              <w:rPr>
                <w:rFonts w:ascii="仿宋" w:hAnsi="仿宋" w:eastAsia="仿宋" w:cs="仿宋"/>
                <w:sz w:val="24"/>
              </w:rPr>
            </w:pPr>
            <w:r>
              <w:rPr>
                <w:rFonts w:hint="eastAsia" w:ascii="仿宋" w:hAnsi="仿宋" w:eastAsia="仿宋" w:cs="仿宋"/>
                <w:color w:val="000000" w:themeColor="text1"/>
                <w:kern w:val="0"/>
                <w:sz w:val="24"/>
                <w14:textFill>
                  <w14:solidFill>
                    <w14:schemeClr w14:val="tx1"/>
                  </w14:solidFill>
                </w14:textFill>
              </w:rPr>
              <w:t>（≤2）</w:t>
            </w:r>
          </w:p>
        </w:tc>
        <w:tc>
          <w:tcPr>
            <w:tcW w:w="848" w:type="dxa"/>
            <w:vAlign w:val="center"/>
          </w:tcPr>
          <w:p>
            <w:pPr>
              <w:ind w:left="2" w:leftChars="-38" w:hanging="108" w:hangingChars="45"/>
              <w:jc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1271" w:type="dxa"/>
            <w:vMerge w:val="continue"/>
            <w:vAlign w:val="center"/>
          </w:tcPr>
          <w:p>
            <w:pPr>
              <w:jc w:val="center"/>
              <w:rPr>
                <w:rFonts w:ascii="仿宋" w:hAnsi="仿宋" w:eastAsia="仿宋" w:cs="仿宋"/>
                <w:sz w:val="24"/>
              </w:rPr>
            </w:pPr>
          </w:p>
        </w:tc>
        <w:tc>
          <w:tcPr>
            <w:tcW w:w="1276" w:type="dxa"/>
            <w:vMerge w:val="restart"/>
            <w:vAlign w:val="center"/>
          </w:tcPr>
          <w:p>
            <w:pPr>
              <w:jc w:val="center"/>
              <w:rPr>
                <w:rFonts w:ascii="仿宋" w:hAnsi="仿宋" w:eastAsia="仿宋" w:cs="仿宋"/>
                <w:sz w:val="24"/>
              </w:rPr>
            </w:pPr>
            <w:r>
              <w:rPr>
                <w:rFonts w:hint="eastAsia" w:ascii="仿宋" w:hAnsi="仿宋" w:eastAsia="仿宋" w:cs="仿宋"/>
                <w:sz w:val="24"/>
              </w:rPr>
              <w:t>近3年社会信用</w:t>
            </w:r>
          </w:p>
          <w:p>
            <w:pPr>
              <w:jc w:val="center"/>
              <w:rPr>
                <w:rFonts w:ascii="仿宋" w:hAnsi="仿宋" w:eastAsia="仿宋" w:cs="仿宋"/>
                <w:sz w:val="24"/>
              </w:rPr>
            </w:pPr>
            <w:r>
              <w:rPr>
                <w:rFonts w:hint="eastAsia" w:ascii="仿宋" w:hAnsi="仿宋" w:eastAsia="仿宋" w:cs="仿宋"/>
                <w:sz w:val="24"/>
              </w:rPr>
              <w:t>（4-2）</w:t>
            </w:r>
          </w:p>
          <w:p>
            <w:pPr>
              <w:jc w:val="center"/>
              <w:rPr>
                <w:rFonts w:ascii="仿宋" w:hAnsi="仿宋" w:eastAsia="仿宋" w:cs="仿宋"/>
                <w:sz w:val="24"/>
              </w:rPr>
            </w:pPr>
            <w:r>
              <w:rPr>
                <w:rFonts w:hint="eastAsia" w:ascii="仿宋" w:hAnsi="仿宋" w:eastAsia="仿宋" w:cs="仿宋"/>
                <w:sz w:val="24"/>
              </w:rPr>
              <w:t>（4分）</w:t>
            </w:r>
          </w:p>
        </w:tc>
        <w:tc>
          <w:tcPr>
            <w:tcW w:w="2410" w:type="dxa"/>
            <w:vMerge w:val="restart"/>
            <w:vAlign w:val="center"/>
          </w:tcPr>
          <w:p>
            <w:pPr>
              <w:jc w:val="center"/>
              <w:rPr>
                <w:rFonts w:ascii="仿宋" w:hAnsi="仿宋" w:eastAsia="仿宋" w:cs="仿宋"/>
                <w:sz w:val="24"/>
              </w:rPr>
            </w:pPr>
            <w:r>
              <w:rPr>
                <w:rFonts w:hint="eastAsia" w:ascii="仿宋" w:hAnsi="仿宋" w:eastAsia="仿宋" w:cs="仿宋"/>
                <w:sz w:val="24"/>
              </w:rPr>
              <w:t>税务机关</w:t>
            </w:r>
          </w:p>
          <w:p>
            <w:pPr>
              <w:jc w:val="center"/>
              <w:rPr>
                <w:rFonts w:ascii="仿宋" w:hAnsi="仿宋" w:eastAsia="仿宋" w:cs="仿宋"/>
                <w:sz w:val="24"/>
              </w:rPr>
            </w:pPr>
            <w:r>
              <w:rPr>
                <w:rFonts w:hint="eastAsia" w:ascii="仿宋" w:hAnsi="仿宋" w:eastAsia="仿宋" w:cs="仿宋"/>
                <w:sz w:val="24"/>
              </w:rPr>
              <w:t>（4-2-1）</w:t>
            </w:r>
          </w:p>
          <w:p>
            <w:pPr>
              <w:jc w:val="center"/>
              <w:rPr>
                <w:rFonts w:ascii="仿宋" w:hAnsi="仿宋" w:eastAsia="仿宋" w:cs="仿宋"/>
                <w:sz w:val="24"/>
              </w:rPr>
            </w:pPr>
            <w:r>
              <w:rPr>
                <w:rFonts w:hint="eastAsia" w:ascii="仿宋" w:hAnsi="仿宋" w:eastAsia="仿宋" w:cs="仿宋"/>
                <w:sz w:val="24"/>
              </w:rPr>
              <w:t>（2分）</w:t>
            </w:r>
          </w:p>
        </w:tc>
        <w:tc>
          <w:tcPr>
            <w:tcW w:w="4536" w:type="dxa"/>
            <w:vAlign w:val="center"/>
          </w:tcPr>
          <w:p>
            <w:pPr>
              <w:jc w:val="left"/>
              <w:rPr>
                <w:rFonts w:ascii="仿宋" w:hAnsi="仿宋" w:eastAsia="仿宋" w:cs="仿宋"/>
                <w:sz w:val="24"/>
              </w:rPr>
            </w:pPr>
            <w:r>
              <w:rPr>
                <w:rFonts w:hint="eastAsia" w:ascii="仿宋" w:hAnsi="仿宋" w:eastAsia="仿宋" w:cs="仿宋"/>
                <w:sz w:val="24"/>
              </w:rPr>
              <w:t>获得税务机关颁发的纳税信用A级，得2分</w:t>
            </w:r>
          </w:p>
        </w:tc>
        <w:tc>
          <w:tcPr>
            <w:tcW w:w="992" w:type="dxa"/>
            <w:vMerge w:val="restart"/>
            <w:vAlign w:val="center"/>
          </w:tcPr>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2</w:t>
            </w:r>
          </w:p>
          <w:p>
            <w:pPr>
              <w:jc w:val="center"/>
              <w:rPr>
                <w:rFonts w:ascii="仿宋" w:hAnsi="仿宋" w:eastAsia="仿宋" w:cs="仿宋"/>
                <w:sz w:val="24"/>
              </w:rPr>
            </w:pPr>
          </w:p>
        </w:tc>
        <w:tc>
          <w:tcPr>
            <w:tcW w:w="84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获得税务机关颁发的纳税信用B级，得1分</w:t>
            </w:r>
          </w:p>
        </w:tc>
        <w:tc>
          <w:tcPr>
            <w:tcW w:w="992" w:type="dxa"/>
            <w:vMerge w:val="continue"/>
            <w:vAlign w:val="center"/>
          </w:tcPr>
          <w:p>
            <w:pPr>
              <w:jc w:val="center"/>
              <w:rPr>
                <w:rFonts w:ascii="仿宋" w:hAnsi="仿宋" w:eastAsia="仿宋" w:cs="仿宋"/>
                <w:sz w:val="24"/>
              </w:rPr>
            </w:pPr>
          </w:p>
        </w:tc>
        <w:tc>
          <w:tcPr>
            <w:tcW w:w="84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restart"/>
            <w:vAlign w:val="center"/>
          </w:tcPr>
          <w:p>
            <w:pPr>
              <w:jc w:val="center"/>
              <w:rPr>
                <w:rFonts w:ascii="仿宋" w:hAnsi="仿宋" w:eastAsia="仿宋" w:cs="仿宋"/>
                <w:sz w:val="24"/>
              </w:rPr>
            </w:pPr>
            <w:r>
              <w:rPr>
                <w:rFonts w:hint="eastAsia" w:ascii="仿宋" w:hAnsi="仿宋" w:eastAsia="仿宋" w:cs="仿宋"/>
                <w:sz w:val="24"/>
              </w:rPr>
              <w:t>金融机构</w:t>
            </w:r>
          </w:p>
          <w:p>
            <w:pPr>
              <w:jc w:val="center"/>
              <w:rPr>
                <w:rFonts w:ascii="仿宋" w:hAnsi="仿宋" w:eastAsia="仿宋" w:cs="仿宋"/>
                <w:sz w:val="24"/>
              </w:rPr>
            </w:pPr>
            <w:r>
              <w:rPr>
                <w:rFonts w:hint="eastAsia" w:ascii="仿宋" w:hAnsi="仿宋" w:eastAsia="仿宋" w:cs="仿宋"/>
                <w:sz w:val="24"/>
              </w:rPr>
              <w:t>（4-2-2）</w:t>
            </w:r>
          </w:p>
          <w:p>
            <w:pPr>
              <w:jc w:val="center"/>
              <w:rPr>
                <w:rFonts w:ascii="仿宋" w:hAnsi="仿宋" w:eastAsia="仿宋" w:cs="仿宋"/>
                <w:sz w:val="24"/>
              </w:rPr>
            </w:pPr>
            <w:r>
              <w:rPr>
                <w:rFonts w:hint="eastAsia" w:ascii="仿宋" w:hAnsi="仿宋" w:eastAsia="仿宋" w:cs="仿宋"/>
                <w:sz w:val="24"/>
              </w:rPr>
              <w:t>（2分）</w:t>
            </w:r>
          </w:p>
        </w:tc>
        <w:tc>
          <w:tcPr>
            <w:tcW w:w="4536" w:type="dxa"/>
            <w:vAlign w:val="center"/>
          </w:tcPr>
          <w:p>
            <w:pPr>
              <w:jc w:val="left"/>
              <w:rPr>
                <w:rFonts w:ascii="仿宋" w:hAnsi="仿宋" w:eastAsia="仿宋" w:cs="仿宋"/>
                <w:sz w:val="24"/>
              </w:rPr>
            </w:pPr>
            <w:r>
              <w:rPr>
                <w:rFonts w:hint="eastAsia" w:ascii="仿宋" w:hAnsi="仿宋" w:eastAsia="仿宋" w:cs="仿宋"/>
                <w:sz w:val="24"/>
              </w:rPr>
              <w:t>获得金融机构信用评价诚信等级，得2分</w:t>
            </w:r>
          </w:p>
        </w:tc>
        <w:tc>
          <w:tcPr>
            <w:tcW w:w="992" w:type="dxa"/>
            <w:vMerge w:val="restart"/>
            <w:vAlign w:val="center"/>
          </w:tcPr>
          <w:p>
            <w:pPr>
              <w:jc w:val="center"/>
              <w:rPr>
                <w:rFonts w:ascii="仿宋" w:hAnsi="仿宋" w:eastAsia="仿宋" w:cs="仿宋"/>
                <w:sz w:val="24"/>
              </w:rPr>
            </w:pPr>
            <w:r>
              <w:rPr>
                <w:rFonts w:hint="eastAsia" w:ascii="仿宋" w:hAnsi="仿宋" w:eastAsia="仿宋" w:cs="仿宋"/>
                <w:sz w:val="24"/>
              </w:rPr>
              <w:t>2</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获得银行授信或银行资信证明，得2分</w:t>
            </w:r>
          </w:p>
        </w:tc>
        <w:tc>
          <w:tcPr>
            <w:tcW w:w="992" w:type="dxa"/>
            <w:vMerge w:val="continue"/>
            <w:vAlign w:val="center"/>
          </w:tcPr>
          <w:p>
            <w:pPr>
              <w:jc w:val="center"/>
              <w:rPr>
                <w:rFonts w:ascii="仿宋" w:hAnsi="仿宋" w:eastAsia="仿宋" w:cs="仿宋"/>
                <w:sz w:val="24"/>
              </w:rPr>
            </w:pPr>
          </w:p>
        </w:tc>
        <w:tc>
          <w:tcPr>
            <w:tcW w:w="84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Align w:val="center"/>
          </w:tcPr>
          <w:p>
            <w:pPr>
              <w:jc w:val="center"/>
              <w:rPr>
                <w:rFonts w:ascii="仿宋" w:hAnsi="仿宋" w:eastAsia="仿宋" w:cs="仿宋"/>
                <w:sz w:val="24"/>
              </w:rPr>
            </w:pPr>
            <w:r>
              <w:rPr>
                <w:rFonts w:hint="eastAsia" w:ascii="仿宋" w:hAnsi="仿宋" w:eastAsia="仿宋" w:cs="仿宋"/>
                <w:sz w:val="24"/>
              </w:rPr>
              <w:t>其他领域</w:t>
            </w:r>
          </w:p>
          <w:p>
            <w:pPr>
              <w:jc w:val="center"/>
              <w:rPr>
                <w:rFonts w:ascii="仿宋" w:hAnsi="仿宋" w:eastAsia="仿宋" w:cs="仿宋"/>
                <w:sz w:val="24"/>
              </w:rPr>
            </w:pPr>
            <w:r>
              <w:rPr>
                <w:rFonts w:hint="eastAsia" w:ascii="仿宋" w:hAnsi="仿宋" w:eastAsia="仿宋" w:cs="仿宋"/>
                <w:sz w:val="24"/>
              </w:rPr>
              <w:t>（4-2-3）</w:t>
            </w:r>
          </w:p>
          <w:p>
            <w:pPr>
              <w:jc w:val="center"/>
              <w:rPr>
                <w:rFonts w:ascii="仿宋" w:hAnsi="仿宋" w:eastAsia="仿宋" w:cs="仿宋"/>
                <w:sz w:val="24"/>
              </w:rPr>
            </w:pPr>
            <w:r>
              <w:rPr>
                <w:rFonts w:hint="eastAsia" w:ascii="仿宋" w:hAnsi="仿宋" w:eastAsia="仿宋" w:cs="仿宋"/>
                <w:sz w:val="24"/>
              </w:rPr>
              <w:t>（2分）</w:t>
            </w:r>
          </w:p>
        </w:tc>
        <w:tc>
          <w:tcPr>
            <w:tcW w:w="4536" w:type="dxa"/>
            <w:vAlign w:val="center"/>
          </w:tcPr>
          <w:p>
            <w:pPr>
              <w:jc w:val="left"/>
              <w:rPr>
                <w:rFonts w:ascii="仿宋" w:hAnsi="仿宋" w:eastAsia="仿宋" w:cs="仿宋"/>
                <w:sz w:val="24"/>
              </w:rPr>
            </w:pPr>
            <w:r>
              <w:rPr>
                <w:rFonts w:hint="eastAsia" w:ascii="仿宋" w:hAnsi="仿宋" w:eastAsia="仿宋" w:cs="仿宋"/>
                <w:sz w:val="24"/>
              </w:rPr>
              <w:t>获得信用评价诚信等级，每项（N项）得2分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N×2</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271" w:type="dxa"/>
            <w:vMerge w:val="restart"/>
            <w:vAlign w:val="center"/>
          </w:tcPr>
          <w:p>
            <w:pPr>
              <w:jc w:val="center"/>
              <w:rPr>
                <w:rFonts w:ascii="仿宋" w:hAnsi="仿宋" w:eastAsia="仿宋" w:cs="仿宋"/>
                <w:sz w:val="24"/>
              </w:rPr>
            </w:pPr>
            <w:r>
              <w:rPr>
                <w:rFonts w:hint="eastAsia" w:ascii="仿宋" w:hAnsi="仿宋" w:eastAsia="仿宋" w:cs="仿宋"/>
                <w:sz w:val="24"/>
              </w:rPr>
              <w:t>市场行为</w:t>
            </w:r>
          </w:p>
          <w:p>
            <w:pPr>
              <w:jc w:val="center"/>
              <w:rPr>
                <w:rFonts w:ascii="仿宋" w:hAnsi="仿宋" w:eastAsia="仿宋" w:cs="仿宋"/>
                <w:sz w:val="24"/>
              </w:rPr>
            </w:pPr>
            <w:r>
              <w:rPr>
                <w:rFonts w:hint="eastAsia" w:ascii="仿宋" w:hAnsi="仿宋" w:eastAsia="仿宋" w:cs="仿宋"/>
                <w:sz w:val="24"/>
              </w:rPr>
              <w:t>（5）</w:t>
            </w:r>
          </w:p>
          <w:p>
            <w:pPr>
              <w:jc w:val="center"/>
              <w:rPr>
                <w:rFonts w:ascii="仿宋" w:hAnsi="仿宋" w:eastAsia="仿宋" w:cs="仿宋"/>
                <w:sz w:val="24"/>
              </w:rPr>
            </w:pPr>
            <w:r>
              <w:rPr>
                <w:rFonts w:hint="eastAsia" w:ascii="仿宋" w:hAnsi="仿宋" w:eastAsia="仿宋" w:cs="仿宋"/>
                <w:sz w:val="24"/>
              </w:rPr>
              <w:t>（30分）</w:t>
            </w:r>
          </w:p>
        </w:tc>
        <w:tc>
          <w:tcPr>
            <w:tcW w:w="1276" w:type="dxa"/>
            <w:vAlign w:val="center"/>
          </w:tcPr>
          <w:p>
            <w:pPr>
              <w:jc w:val="center"/>
              <w:rPr>
                <w:rFonts w:ascii="仿宋" w:hAnsi="仿宋" w:eastAsia="仿宋" w:cs="仿宋"/>
                <w:sz w:val="24"/>
              </w:rPr>
            </w:pPr>
            <w:r>
              <w:rPr>
                <w:rFonts w:hint="eastAsia" w:ascii="仿宋" w:hAnsi="仿宋" w:eastAsia="仿宋" w:cs="仿宋"/>
                <w:sz w:val="24"/>
              </w:rPr>
              <w:t>近3年市场监管</w:t>
            </w:r>
          </w:p>
          <w:p>
            <w:pPr>
              <w:jc w:val="center"/>
              <w:rPr>
                <w:rFonts w:ascii="仿宋" w:hAnsi="仿宋" w:eastAsia="仿宋" w:cs="仿宋"/>
                <w:sz w:val="24"/>
              </w:rPr>
            </w:pPr>
            <w:r>
              <w:rPr>
                <w:rFonts w:hint="eastAsia" w:ascii="仿宋" w:hAnsi="仿宋" w:eastAsia="仿宋" w:cs="仿宋"/>
                <w:sz w:val="24"/>
              </w:rPr>
              <w:t>（5-1）</w:t>
            </w:r>
          </w:p>
          <w:p>
            <w:pPr>
              <w:jc w:val="center"/>
              <w:rPr>
                <w:rFonts w:ascii="仿宋" w:hAnsi="仿宋" w:eastAsia="仿宋" w:cs="仿宋"/>
                <w:sz w:val="24"/>
              </w:rPr>
            </w:pPr>
            <w:r>
              <w:rPr>
                <w:rFonts w:hint="eastAsia" w:ascii="仿宋" w:hAnsi="仿宋" w:eastAsia="仿宋" w:cs="仿宋"/>
                <w:sz w:val="24"/>
              </w:rPr>
              <w:t>（5分）</w:t>
            </w:r>
          </w:p>
        </w:tc>
        <w:tc>
          <w:tcPr>
            <w:tcW w:w="2410" w:type="dxa"/>
            <w:vAlign w:val="center"/>
          </w:tcPr>
          <w:p>
            <w:pPr>
              <w:jc w:val="center"/>
              <w:rPr>
                <w:rFonts w:ascii="仿宋" w:hAnsi="仿宋" w:eastAsia="仿宋" w:cs="仿宋"/>
                <w:sz w:val="24"/>
              </w:rPr>
            </w:pPr>
            <w:r>
              <w:rPr>
                <w:rFonts w:hint="eastAsia" w:ascii="仿宋" w:hAnsi="仿宋" w:eastAsia="仿宋" w:cs="仿宋"/>
                <w:sz w:val="24"/>
              </w:rPr>
              <w:t>市场监管综合评价</w:t>
            </w:r>
          </w:p>
          <w:p>
            <w:pPr>
              <w:jc w:val="center"/>
              <w:rPr>
                <w:rFonts w:ascii="仿宋" w:hAnsi="仿宋" w:eastAsia="仿宋" w:cs="仿宋"/>
                <w:sz w:val="24"/>
              </w:rPr>
            </w:pPr>
            <w:r>
              <w:rPr>
                <w:rFonts w:hint="eastAsia" w:ascii="仿宋" w:hAnsi="仿宋" w:eastAsia="仿宋" w:cs="仿宋"/>
                <w:sz w:val="24"/>
              </w:rPr>
              <w:t>（5-1-1）</w:t>
            </w:r>
          </w:p>
          <w:p>
            <w:pPr>
              <w:jc w:val="center"/>
              <w:rPr>
                <w:rFonts w:ascii="仿宋" w:hAnsi="仿宋" w:eastAsia="仿宋" w:cs="仿宋"/>
                <w:sz w:val="24"/>
              </w:rPr>
            </w:pPr>
            <w:r>
              <w:rPr>
                <w:rFonts w:hint="eastAsia" w:ascii="仿宋" w:hAnsi="仿宋" w:eastAsia="仿宋" w:cs="仿宋"/>
                <w:sz w:val="24"/>
              </w:rPr>
              <w:t>（5分）</w:t>
            </w:r>
          </w:p>
        </w:tc>
        <w:tc>
          <w:tcPr>
            <w:tcW w:w="4536" w:type="dxa"/>
            <w:vAlign w:val="center"/>
          </w:tcPr>
          <w:p>
            <w:pPr>
              <w:jc w:val="left"/>
              <w:rPr>
                <w:rFonts w:ascii="仿宋" w:hAnsi="仿宋" w:eastAsia="仿宋" w:cs="仿宋"/>
                <w:sz w:val="24"/>
              </w:rPr>
            </w:pPr>
            <w:r>
              <w:rPr>
                <w:rFonts w:hint="eastAsia" w:ascii="仿宋" w:hAnsi="仿宋" w:eastAsia="仿宋" w:cs="仿宋"/>
                <w:sz w:val="24"/>
              </w:rPr>
              <w:t>流域管理机构、省级水行政主管部门结合日常监管工作，对其职责范围内的市场主体进行综合评价</w:t>
            </w:r>
          </w:p>
        </w:tc>
        <w:tc>
          <w:tcPr>
            <w:tcW w:w="992" w:type="dxa"/>
            <w:vAlign w:val="center"/>
          </w:tcPr>
          <w:p>
            <w:pPr>
              <w:jc w:val="center"/>
              <w:rPr>
                <w:rFonts w:ascii="仿宋" w:hAnsi="仿宋" w:eastAsia="仿宋" w:cs="仿宋"/>
                <w:sz w:val="24"/>
              </w:rPr>
            </w:pPr>
            <w:r>
              <w:rPr>
                <w:rFonts w:hint="eastAsia" w:ascii="仿宋" w:hAnsi="仿宋" w:eastAsia="仿宋" w:cs="仿宋"/>
                <w:sz w:val="24"/>
              </w:rPr>
              <w:t>5</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1271" w:type="dxa"/>
            <w:vMerge w:val="continue"/>
            <w:vAlign w:val="center"/>
          </w:tcPr>
          <w:p>
            <w:pPr>
              <w:jc w:val="center"/>
              <w:rPr>
                <w:rFonts w:ascii="仿宋" w:hAnsi="仿宋" w:eastAsia="仿宋" w:cs="仿宋"/>
                <w:sz w:val="24"/>
              </w:rPr>
            </w:pPr>
          </w:p>
        </w:tc>
        <w:tc>
          <w:tcPr>
            <w:tcW w:w="1276" w:type="dxa"/>
            <w:vMerge w:val="restart"/>
            <w:vAlign w:val="center"/>
          </w:tcPr>
          <w:p>
            <w:pPr>
              <w:jc w:val="center"/>
              <w:rPr>
                <w:rFonts w:ascii="仿宋" w:hAnsi="仿宋" w:eastAsia="仿宋" w:cs="仿宋"/>
                <w:sz w:val="24"/>
              </w:rPr>
            </w:pPr>
            <w:r>
              <w:rPr>
                <w:rFonts w:hint="eastAsia" w:ascii="仿宋" w:hAnsi="仿宋" w:eastAsia="仿宋" w:cs="仿宋"/>
                <w:sz w:val="24"/>
              </w:rPr>
              <w:t>近3年履约行为</w:t>
            </w:r>
          </w:p>
          <w:p>
            <w:pPr>
              <w:jc w:val="center"/>
              <w:rPr>
                <w:rFonts w:ascii="仿宋" w:hAnsi="仿宋" w:eastAsia="仿宋" w:cs="仿宋"/>
                <w:sz w:val="24"/>
              </w:rPr>
            </w:pPr>
            <w:r>
              <w:rPr>
                <w:rFonts w:hint="eastAsia" w:ascii="仿宋" w:hAnsi="仿宋" w:eastAsia="仿宋" w:cs="仿宋"/>
                <w:sz w:val="24"/>
              </w:rPr>
              <w:t>（5-2）</w:t>
            </w:r>
          </w:p>
          <w:p>
            <w:pPr>
              <w:jc w:val="center"/>
              <w:rPr>
                <w:rFonts w:ascii="仿宋" w:hAnsi="仿宋" w:eastAsia="仿宋" w:cs="仿宋"/>
                <w:sz w:val="24"/>
              </w:rPr>
            </w:pPr>
            <w:r>
              <w:rPr>
                <w:rFonts w:hint="eastAsia" w:ascii="仿宋" w:hAnsi="仿宋" w:eastAsia="仿宋" w:cs="仿宋"/>
                <w:sz w:val="24"/>
              </w:rPr>
              <w:t>（25分)</w:t>
            </w:r>
          </w:p>
        </w:tc>
        <w:tc>
          <w:tcPr>
            <w:tcW w:w="2410" w:type="dxa"/>
            <w:vMerge w:val="restart"/>
            <w:vAlign w:val="center"/>
          </w:tcPr>
          <w:p>
            <w:pPr>
              <w:jc w:val="center"/>
              <w:rPr>
                <w:rFonts w:ascii="仿宋" w:hAnsi="仿宋" w:eastAsia="仿宋" w:cs="仿宋"/>
                <w:sz w:val="24"/>
              </w:rPr>
            </w:pPr>
            <w:r>
              <w:rPr>
                <w:rFonts w:hint="eastAsia" w:ascii="仿宋" w:hAnsi="仿宋" w:eastAsia="仿宋" w:cs="仿宋"/>
                <w:sz w:val="24"/>
              </w:rPr>
              <w:t>资源配置</w:t>
            </w:r>
          </w:p>
          <w:p>
            <w:pPr>
              <w:jc w:val="center"/>
              <w:rPr>
                <w:rFonts w:ascii="仿宋" w:hAnsi="仿宋" w:eastAsia="仿宋" w:cs="仿宋"/>
                <w:sz w:val="24"/>
              </w:rPr>
            </w:pPr>
            <w:r>
              <w:rPr>
                <w:rFonts w:hint="eastAsia" w:ascii="仿宋" w:hAnsi="仿宋" w:eastAsia="仿宋" w:cs="仿宋"/>
                <w:sz w:val="24"/>
              </w:rPr>
              <w:t>（5-2-1）</w:t>
            </w:r>
          </w:p>
          <w:p>
            <w:pPr>
              <w:jc w:val="center"/>
              <w:rPr>
                <w:rFonts w:ascii="仿宋" w:hAnsi="仿宋" w:eastAsia="仿宋" w:cs="仿宋"/>
                <w:sz w:val="24"/>
              </w:rPr>
            </w:pPr>
            <w:r>
              <w:rPr>
                <w:rFonts w:hint="eastAsia" w:ascii="仿宋" w:hAnsi="仿宋" w:eastAsia="仿宋" w:cs="仿宋"/>
                <w:sz w:val="24"/>
              </w:rPr>
              <w:t>（5分）</w:t>
            </w:r>
          </w:p>
        </w:tc>
        <w:tc>
          <w:tcPr>
            <w:tcW w:w="4536" w:type="dxa"/>
            <w:vAlign w:val="center"/>
          </w:tcPr>
          <w:p>
            <w:pPr>
              <w:jc w:val="left"/>
              <w:rPr>
                <w:rFonts w:ascii="仿宋" w:hAnsi="仿宋" w:eastAsia="仿宋" w:cs="仿宋"/>
                <w:sz w:val="24"/>
              </w:rPr>
            </w:pPr>
            <w:r>
              <w:rPr>
                <w:rFonts w:hint="eastAsia" w:ascii="仿宋" w:hAnsi="仿宋" w:eastAsia="仿宋" w:cs="仿宋"/>
                <w:sz w:val="24"/>
              </w:rPr>
              <w:t>主要管理人员及作业队伍人员到位情况符合合同约定及施工需要</w:t>
            </w:r>
          </w:p>
          <w:p>
            <w:pPr>
              <w:jc w:val="left"/>
              <w:rPr>
                <w:rFonts w:ascii="仿宋" w:hAnsi="仿宋" w:eastAsia="仿宋" w:cs="仿宋"/>
                <w:sz w:val="24"/>
              </w:rPr>
            </w:pPr>
            <w:r>
              <w:rPr>
                <w:rFonts w:hint="eastAsia" w:ascii="仿宋" w:hAnsi="仿宋" w:eastAsia="仿宋" w:cs="仿宋"/>
                <w:sz w:val="24"/>
              </w:rPr>
              <w:t>□到位3分；□基本到位2分；□不到位0分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3</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主要施工机械设备到位情况符合合同约定及施工需要</w:t>
            </w:r>
          </w:p>
          <w:p>
            <w:pPr>
              <w:jc w:val="left"/>
              <w:rPr>
                <w:rFonts w:ascii="仿宋" w:hAnsi="仿宋" w:eastAsia="仿宋" w:cs="仿宋"/>
                <w:sz w:val="24"/>
              </w:rPr>
            </w:pPr>
            <w:r>
              <w:rPr>
                <w:rFonts w:hint="eastAsia" w:ascii="仿宋" w:hAnsi="仿宋" w:eastAsia="仿宋" w:cs="仿宋"/>
                <w:sz w:val="24"/>
              </w:rPr>
              <w:t>□到位2分；□基本到位1分；□不到位0分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2</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restart"/>
            <w:vAlign w:val="center"/>
          </w:tcPr>
          <w:p>
            <w:pPr>
              <w:jc w:val="center"/>
              <w:rPr>
                <w:rFonts w:ascii="仿宋" w:hAnsi="仿宋" w:eastAsia="仿宋" w:cs="仿宋"/>
                <w:sz w:val="24"/>
              </w:rPr>
            </w:pPr>
            <w:r>
              <w:rPr>
                <w:rFonts w:hint="eastAsia" w:ascii="仿宋" w:hAnsi="仿宋" w:eastAsia="仿宋" w:cs="仿宋"/>
                <w:sz w:val="24"/>
              </w:rPr>
              <w:t>施工组织与管理</w:t>
            </w:r>
          </w:p>
          <w:p>
            <w:pPr>
              <w:jc w:val="center"/>
              <w:rPr>
                <w:rFonts w:ascii="仿宋" w:hAnsi="仿宋" w:eastAsia="仿宋" w:cs="仿宋"/>
                <w:sz w:val="24"/>
              </w:rPr>
            </w:pPr>
            <w:r>
              <w:rPr>
                <w:rFonts w:hint="eastAsia" w:ascii="仿宋" w:hAnsi="仿宋" w:eastAsia="仿宋" w:cs="仿宋"/>
                <w:sz w:val="24"/>
              </w:rPr>
              <w:t>（5-2-2）</w:t>
            </w:r>
          </w:p>
          <w:p>
            <w:pPr>
              <w:jc w:val="center"/>
              <w:rPr>
                <w:rFonts w:ascii="仿宋" w:hAnsi="仿宋" w:eastAsia="仿宋" w:cs="仿宋"/>
                <w:sz w:val="24"/>
              </w:rPr>
            </w:pPr>
            <w:r>
              <w:rPr>
                <w:rFonts w:hint="eastAsia" w:ascii="仿宋" w:hAnsi="仿宋" w:eastAsia="仿宋" w:cs="仿宋"/>
                <w:sz w:val="24"/>
              </w:rPr>
              <w:t>（8分）</w:t>
            </w:r>
          </w:p>
        </w:tc>
        <w:tc>
          <w:tcPr>
            <w:tcW w:w="4536" w:type="dxa"/>
            <w:vAlign w:val="center"/>
          </w:tcPr>
          <w:p>
            <w:pPr>
              <w:jc w:val="left"/>
              <w:rPr>
                <w:rFonts w:ascii="仿宋" w:hAnsi="仿宋" w:eastAsia="仿宋" w:cs="仿宋"/>
                <w:sz w:val="24"/>
              </w:rPr>
            </w:pPr>
            <w:r>
              <w:rPr>
                <w:rFonts w:hint="eastAsia" w:ascii="仿宋" w:hAnsi="仿宋" w:eastAsia="仿宋" w:cs="仿宋"/>
                <w:sz w:val="24"/>
              </w:rPr>
              <w:t>项目部管理制度体系健全、完善，并得到有效落实</w:t>
            </w:r>
          </w:p>
          <w:p>
            <w:pPr>
              <w:jc w:val="left"/>
              <w:rPr>
                <w:rFonts w:ascii="仿宋" w:hAnsi="仿宋" w:eastAsia="仿宋" w:cs="仿宋"/>
                <w:sz w:val="24"/>
              </w:rPr>
            </w:pPr>
            <w:r>
              <w:rPr>
                <w:rFonts w:hint="eastAsia" w:ascii="仿宋" w:hAnsi="仿宋" w:eastAsia="仿宋" w:cs="仿宋"/>
                <w:sz w:val="24"/>
              </w:rPr>
              <w:t xml:space="preserve"> □符合2分；□基本符合1分；□不符合0分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2</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施工组织设计编制科学、合理、及时，满足工程施工需要；按合同约定及有关规定编制专项施工方案，履行论证、审批程序，方案满足施工管理需要</w:t>
            </w:r>
          </w:p>
          <w:p>
            <w:pPr>
              <w:jc w:val="left"/>
              <w:rPr>
                <w:rFonts w:ascii="仿宋" w:hAnsi="仿宋" w:eastAsia="仿宋" w:cs="仿宋"/>
                <w:sz w:val="24"/>
              </w:rPr>
            </w:pPr>
            <w:r>
              <w:rPr>
                <w:rFonts w:hint="eastAsia" w:ascii="仿宋" w:hAnsi="仿宋" w:eastAsia="仿宋" w:cs="仿宋"/>
                <w:sz w:val="24"/>
              </w:rPr>
              <w:t>□符合2分；□基本符合1分；□不符合0分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2</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施工进度计划得到有效落实，节点工期符合合同约定</w:t>
            </w:r>
          </w:p>
          <w:p>
            <w:pPr>
              <w:jc w:val="left"/>
              <w:rPr>
                <w:rFonts w:ascii="仿宋" w:hAnsi="仿宋" w:eastAsia="仿宋" w:cs="仿宋"/>
                <w:sz w:val="24"/>
              </w:rPr>
            </w:pPr>
            <w:r>
              <w:rPr>
                <w:rFonts w:hint="eastAsia" w:ascii="仿宋" w:hAnsi="仿宋" w:eastAsia="仿宋" w:cs="仿宋"/>
                <w:sz w:val="24"/>
              </w:rPr>
              <w:t>□符合2分；□基本符合1分；□不符合0分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2</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施工记录及档案资料齐全、完整、系统，归档及时</w:t>
            </w:r>
          </w:p>
          <w:p>
            <w:pPr>
              <w:jc w:val="left"/>
              <w:rPr>
                <w:rFonts w:ascii="仿宋" w:hAnsi="仿宋" w:eastAsia="仿宋" w:cs="仿宋"/>
                <w:sz w:val="24"/>
              </w:rPr>
            </w:pPr>
            <w:r>
              <w:rPr>
                <w:rFonts w:hint="eastAsia" w:ascii="仿宋" w:hAnsi="仿宋" w:eastAsia="仿宋" w:cs="仿宋"/>
                <w:sz w:val="24"/>
              </w:rPr>
              <w:t>□符合2分；□基本符合1分；□不符合0分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2</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restart"/>
            <w:vAlign w:val="center"/>
          </w:tcPr>
          <w:p>
            <w:pPr>
              <w:jc w:val="center"/>
              <w:rPr>
                <w:rFonts w:ascii="仿宋" w:hAnsi="仿宋" w:eastAsia="仿宋" w:cs="仿宋"/>
                <w:sz w:val="24"/>
              </w:rPr>
            </w:pPr>
            <w:r>
              <w:rPr>
                <w:rFonts w:hint="eastAsia" w:ascii="仿宋" w:hAnsi="仿宋" w:eastAsia="仿宋" w:cs="仿宋"/>
                <w:sz w:val="24"/>
              </w:rPr>
              <w:t>施工质量与安全</w:t>
            </w:r>
          </w:p>
          <w:p>
            <w:pPr>
              <w:jc w:val="center"/>
              <w:rPr>
                <w:rFonts w:ascii="仿宋" w:hAnsi="仿宋" w:eastAsia="仿宋" w:cs="仿宋"/>
                <w:sz w:val="24"/>
              </w:rPr>
            </w:pPr>
            <w:r>
              <w:rPr>
                <w:rFonts w:hint="eastAsia" w:ascii="仿宋" w:hAnsi="仿宋" w:eastAsia="仿宋" w:cs="仿宋"/>
                <w:sz w:val="24"/>
              </w:rPr>
              <w:t>（5-2-3）</w:t>
            </w:r>
          </w:p>
          <w:p>
            <w:pPr>
              <w:jc w:val="center"/>
              <w:rPr>
                <w:rFonts w:ascii="仿宋" w:hAnsi="仿宋" w:eastAsia="仿宋" w:cs="仿宋"/>
                <w:sz w:val="24"/>
              </w:rPr>
            </w:pPr>
            <w:r>
              <w:rPr>
                <w:rFonts w:hint="eastAsia" w:ascii="仿宋" w:hAnsi="仿宋" w:eastAsia="仿宋" w:cs="仿宋"/>
                <w:sz w:val="24"/>
              </w:rPr>
              <w:t>(12分）</w:t>
            </w:r>
          </w:p>
        </w:tc>
        <w:tc>
          <w:tcPr>
            <w:tcW w:w="4536" w:type="dxa"/>
            <w:vAlign w:val="center"/>
          </w:tcPr>
          <w:p>
            <w:pPr>
              <w:jc w:val="left"/>
              <w:rPr>
                <w:rFonts w:ascii="仿宋" w:hAnsi="仿宋" w:eastAsia="仿宋" w:cs="仿宋"/>
                <w:sz w:val="24"/>
              </w:rPr>
            </w:pPr>
            <w:r>
              <w:rPr>
                <w:rFonts w:hint="eastAsia" w:ascii="仿宋" w:hAnsi="仿宋" w:eastAsia="仿宋" w:cs="仿宋"/>
                <w:sz w:val="24"/>
              </w:rPr>
              <w:t>原材料及中间产品、构配件质量符合合同约定及质量标准要求</w:t>
            </w:r>
          </w:p>
          <w:p>
            <w:pPr>
              <w:jc w:val="left"/>
              <w:rPr>
                <w:rFonts w:ascii="仿宋" w:hAnsi="仿宋" w:eastAsia="仿宋" w:cs="仿宋"/>
                <w:sz w:val="24"/>
              </w:rPr>
            </w:pPr>
            <w:r>
              <w:rPr>
                <w:rFonts w:hint="eastAsia" w:ascii="仿宋" w:hAnsi="仿宋" w:eastAsia="仿宋" w:cs="仿宋"/>
                <w:sz w:val="24"/>
              </w:rPr>
              <w:t>□符合4分；</w:t>
            </w:r>
            <w:r>
              <w:rPr>
                <w:rFonts w:hint="eastAsia" w:ascii="仿宋" w:hAnsi="仿宋" w:eastAsia="仿宋" w:cs="仿宋"/>
                <w:sz w:val="24"/>
              </w:rPr>
              <w:sym w:font="Wingdings 2" w:char="00A3"/>
            </w:r>
            <w:r>
              <w:rPr>
                <w:rFonts w:hint="eastAsia" w:ascii="仿宋" w:hAnsi="仿宋" w:eastAsia="仿宋" w:cs="仿宋"/>
                <w:sz w:val="24"/>
              </w:rPr>
              <w:t>基本符合2分；□不符合0分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4</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施工质量检验、评定、验收等及时规范，质量达到合同约定标准；未发生质量事故</w:t>
            </w:r>
          </w:p>
          <w:p>
            <w:pPr>
              <w:jc w:val="left"/>
              <w:rPr>
                <w:rFonts w:ascii="仿宋" w:hAnsi="仿宋" w:eastAsia="仿宋" w:cs="仿宋"/>
                <w:sz w:val="24"/>
              </w:rPr>
            </w:pPr>
            <w:r>
              <w:rPr>
                <w:rFonts w:hint="eastAsia" w:ascii="仿宋" w:hAnsi="仿宋" w:eastAsia="仿宋" w:cs="仿宋"/>
                <w:sz w:val="24"/>
              </w:rPr>
              <w:t>□符合3分；□基本符合2分；□不符合0分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3</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安全</w:t>
            </w:r>
            <w:r>
              <w:rPr>
                <w:rFonts w:ascii="仿宋" w:hAnsi="仿宋" w:eastAsia="仿宋" w:cs="仿宋"/>
                <w:sz w:val="24"/>
              </w:rPr>
              <w:t>风险</w:t>
            </w:r>
            <w:r>
              <w:rPr>
                <w:rFonts w:hint="eastAsia" w:ascii="仿宋" w:hAnsi="仿宋" w:eastAsia="仿宋" w:cs="仿宋"/>
                <w:sz w:val="24"/>
              </w:rPr>
              <w:t>管控与隐患排查治理工作有效开展</w:t>
            </w:r>
          </w:p>
          <w:p>
            <w:pPr>
              <w:jc w:val="left"/>
              <w:rPr>
                <w:rFonts w:ascii="仿宋" w:hAnsi="仿宋" w:eastAsia="仿宋" w:cs="仿宋"/>
                <w:sz w:val="24"/>
              </w:rPr>
            </w:pPr>
            <w:r>
              <w:rPr>
                <w:rFonts w:hint="eastAsia" w:ascii="仿宋" w:hAnsi="仿宋" w:eastAsia="仿宋" w:cs="仿宋"/>
                <w:sz w:val="24"/>
              </w:rPr>
              <w:t>□规范2分；□基本规范1分；□不规范0分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2</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jc w:val="center"/>
        </w:trPr>
        <w:tc>
          <w:tcPr>
            <w:tcW w:w="1271"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2410" w:type="dxa"/>
            <w:vMerge w:val="continue"/>
            <w:vAlign w:val="center"/>
          </w:tcPr>
          <w:p>
            <w:pPr>
              <w:jc w:val="center"/>
              <w:rPr>
                <w:rFonts w:ascii="仿宋" w:hAnsi="仿宋" w:eastAsia="仿宋" w:cs="仿宋"/>
                <w:sz w:val="24"/>
              </w:rPr>
            </w:pPr>
          </w:p>
        </w:tc>
        <w:tc>
          <w:tcPr>
            <w:tcW w:w="4536" w:type="dxa"/>
            <w:vAlign w:val="center"/>
          </w:tcPr>
          <w:p>
            <w:pPr>
              <w:jc w:val="left"/>
              <w:rPr>
                <w:rFonts w:ascii="仿宋" w:hAnsi="仿宋" w:eastAsia="仿宋" w:cs="仿宋"/>
                <w:sz w:val="24"/>
              </w:rPr>
            </w:pPr>
            <w:r>
              <w:rPr>
                <w:rFonts w:hint="eastAsia" w:ascii="仿宋" w:hAnsi="仿宋" w:eastAsia="仿宋" w:cs="仿宋"/>
                <w:sz w:val="24"/>
              </w:rPr>
              <w:t>施工作业行为规范、安全管理到位；安全投入足额、使用规范；教育培训、技术交底到位；现场安全设施有效；文明施工、环境保护、职业健康管理符合合同约定及相关规定；未发生生产安全事故</w:t>
            </w:r>
          </w:p>
          <w:p>
            <w:pPr>
              <w:jc w:val="left"/>
              <w:rPr>
                <w:rFonts w:ascii="仿宋" w:hAnsi="仿宋" w:eastAsia="仿宋" w:cs="仿宋"/>
                <w:sz w:val="24"/>
              </w:rPr>
            </w:pPr>
            <w:r>
              <w:rPr>
                <w:rFonts w:hint="eastAsia" w:ascii="仿宋" w:hAnsi="仿宋" w:eastAsia="仿宋" w:cs="仿宋"/>
                <w:sz w:val="24"/>
              </w:rPr>
              <w:t>□规范3分；□基本规范2分；□不规范0分</w:t>
            </w:r>
          </w:p>
        </w:tc>
        <w:tc>
          <w:tcPr>
            <w:tcW w:w="992" w:type="dxa"/>
            <w:vAlign w:val="center"/>
          </w:tcPr>
          <w:p>
            <w:pPr>
              <w:jc w:val="center"/>
              <w:rPr>
                <w:rFonts w:ascii="仿宋" w:hAnsi="仿宋" w:eastAsia="仿宋" w:cs="仿宋"/>
                <w:sz w:val="24"/>
              </w:rPr>
            </w:pPr>
            <w:r>
              <w:rPr>
                <w:rFonts w:hint="eastAsia" w:ascii="仿宋" w:hAnsi="仿宋" w:eastAsia="仿宋" w:cs="仿宋"/>
                <w:sz w:val="24"/>
              </w:rPr>
              <w:t>3</w:t>
            </w:r>
          </w:p>
        </w:tc>
        <w:tc>
          <w:tcPr>
            <w:tcW w:w="84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jc w:val="center"/>
        </w:trPr>
        <w:tc>
          <w:tcPr>
            <w:tcW w:w="1271"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总得分</w:t>
            </w:r>
          </w:p>
        </w:tc>
        <w:tc>
          <w:tcPr>
            <w:tcW w:w="10062" w:type="dxa"/>
            <w:gridSpan w:val="5"/>
            <w:vAlign w:val="center"/>
          </w:tcPr>
          <w:p>
            <w:pPr>
              <w:jc w:val="center"/>
              <w:rPr>
                <w:rFonts w:hint="eastAsia" w:ascii="仿宋" w:hAnsi="仿宋" w:eastAsia="仿宋" w:cs="仿宋"/>
                <w:sz w:val="24"/>
              </w:rPr>
            </w:pPr>
          </w:p>
        </w:tc>
      </w:tr>
    </w:tbl>
    <w:p>
      <w:pPr>
        <w:widowControl/>
        <w:jc w:val="left"/>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rPr>
          <w:rFonts w:ascii="仿宋" w:hAnsi="仿宋" w:eastAsia="仿宋" w:cs="仿宋"/>
          <w:sz w:val="24"/>
        </w:rPr>
      </w:pPr>
      <w:r>
        <w:rPr>
          <w:rFonts w:hint="eastAsia" w:ascii="仿宋" w:hAnsi="仿宋" w:eastAsia="仿宋" w:cs="仿宋"/>
          <w:sz w:val="24"/>
        </w:rPr>
        <w:t>注：</w:t>
      </w:r>
    </w:p>
    <w:p>
      <w:pPr>
        <w:numPr>
          <w:ilvl w:val="0"/>
          <w:numId w:val="1"/>
        </w:numPr>
        <w:rPr>
          <w:rFonts w:ascii="仿宋" w:hAnsi="仿宋" w:eastAsia="仿宋" w:cs="仿宋"/>
          <w:sz w:val="24"/>
        </w:rPr>
      </w:pPr>
      <w:r>
        <w:rPr>
          <w:rFonts w:hint="eastAsia" w:ascii="仿宋" w:hAnsi="仿宋" w:eastAsia="仿宋" w:cs="仿宋"/>
          <w:sz w:val="24"/>
        </w:rPr>
        <w:t>施工年限从首次取得水利水电工程施工资质年份起算。</w:t>
      </w:r>
    </w:p>
    <w:p>
      <w:pPr>
        <w:numPr>
          <w:ilvl w:val="0"/>
          <w:numId w:val="1"/>
        </w:numPr>
        <w:rPr>
          <w:rFonts w:ascii="仿宋" w:hAnsi="仿宋" w:eastAsia="仿宋" w:cs="仿宋"/>
          <w:sz w:val="24"/>
        </w:rPr>
      </w:pPr>
      <w:r>
        <w:rPr>
          <w:rFonts w:hint="eastAsia" w:ascii="仿宋" w:hAnsi="仿宋" w:eastAsia="仿宋" w:cs="仿宋"/>
          <w:sz w:val="24"/>
        </w:rPr>
        <w:t>净资产、资产负债率、流动比率按申报前一年度数据计算。</w:t>
      </w:r>
    </w:p>
    <w:p>
      <w:pPr>
        <w:numPr>
          <w:ilvl w:val="0"/>
          <w:numId w:val="1"/>
        </w:numPr>
        <w:rPr>
          <w:rFonts w:ascii="仿宋" w:hAnsi="仿宋" w:eastAsia="仿宋" w:cs="仿宋"/>
          <w:sz w:val="24"/>
        </w:rPr>
      </w:pPr>
      <w:r>
        <w:rPr>
          <w:rFonts w:hint="eastAsia" w:ascii="仿宋" w:hAnsi="仿宋" w:eastAsia="仿宋" w:cs="仿宋"/>
          <w:sz w:val="24"/>
        </w:rPr>
        <w:t>工程施工年产值、主营业务利润率、净资产收益率、应收账款周转率、总资产周转率为近3年平均值。</w:t>
      </w:r>
    </w:p>
    <w:p>
      <w:pPr>
        <w:numPr>
          <w:ilvl w:val="0"/>
          <w:numId w:val="1"/>
        </w:numPr>
        <w:rPr>
          <w:rFonts w:ascii="仿宋" w:hAnsi="仿宋" w:eastAsia="仿宋" w:cs="仿宋"/>
          <w:sz w:val="24"/>
        </w:rPr>
      </w:pPr>
      <w:r>
        <w:rPr>
          <w:rFonts w:hint="eastAsia" w:ascii="仿宋" w:hAnsi="仿宋" w:eastAsia="仿宋" w:cs="仿宋"/>
          <w:sz w:val="24"/>
        </w:rPr>
        <w:t>主营业务利润率=（主营业务利润/主营业务收入）×100% 。</w:t>
      </w:r>
    </w:p>
    <w:p>
      <w:pPr>
        <w:numPr>
          <w:ilvl w:val="0"/>
          <w:numId w:val="1"/>
        </w:numPr>
        <w:rPr>
          <w:rFonts w:ascii="仿宋" w:hAnsi="仿宋" w:eastAsia="仿宋" w:cs="仿宋"/>
          <w:sz w:val="24"/>
        </w:rPr>
      </w:pPr>
      <w:r>
        <w:rPr>
          <w:rFonts w:hint="eastAsia" w:ascii="仿宋" w:hAnsi="仿宋" w:eastAsia="仿宋" w:cs="仿宋"/>
          <w:sz w:val="24"/>
        </w:rPr>
        <w:t>净资产收益率＝（净利润/平均净资产）×100%。</w:t>
      </w:r>
    </w:p>
    <w:p>
      <w:pPr>
        <w:numPr>
          <w:ilvl w:val="0"/>
          <w:numId w:val="1"/>
        </w:numPr>
        <w:rPr>
          <w:rFonts w:ascii="仿宋" w:hAnsi="仿宋" w:eastAsia="仿宋" w:cs="仿宋"/>
          <w:sz w:val="24"/>
        </w:rPr>
      </w:pPr>
      <w:r>
        <w:rPr>
          <w:rFonts w:hint="eastAsia" w:ascii="仿宋" w:hAnsi="仿宋" w:eastAsia="仿宋" w:cs="仿宋"/>
          <w:sz w:val="24"/>
        </w:rPr>
        <w:t>资产负债率＝（年末负债总额/年末资产总额）×100% 。</w:t>
      </w:r>
    </w:p>
    <w:p>
      <w:pPr>
        <w:numPr>
          <w:ilvl w:val="0"/>
          <w:numId w:val="1"/>
        </w:numPr>
        <w:rPr>
          <w:rFonts w:ascii="仿宋" w:hAnsi="仿宋" w:eastAsia="仿宋" w:cs="仿宋"/>
          <w:sz w:val="24"/>
        </w:rPr>
      </w:pPr>
      <w:r>
        <w:rPr>
          <w:rFonts w:hint="eastAsia" w:ascii="仿宋" w:hAnsi="仿宋" w:eastAsia="仿宋" w:cs="仿宋"/>
          <w:sz w:val="24"/>
        </w:rPr>
        <w:t>流动比率=（流动资产/流动负债）×100% 。</w:t>
      </w:r>
    </w:p>
    <w:p>
      <w:pPr>
        <w:numPr>
          <w:ilvl w:val="0"/>
          <w:numId w:val="1"/>
        </w:numPr>
        <w:rPr>
          <w:rFonts w:ascii="仿宋" w:hAnsi="仿宋" w:eastAsia="仿宋" w:cs="仿宋"/>
          <w:sz w:val="24"/>
        </w:rPr>
      </w:pPr>
      <w:r>
        <w:rPr>
          <w:rFonts w:hint="eastAsia" w:ascii="仿宋" w:hAnsi="仿宋" w:eastAsia="仿宋" w:cs="仿宋"/>
          <w:sz w:val="24"/>
        </w:rPr>
        <w:t>应收账款周转率＝（主营业务收入/应收账款平均余额）×100% 。</w:t>
      </w:r>
    </w:p>
    <w:p>
      <w:pPr>
        <w:ind w:firstLine="240" w:firstLineChars="100"/>
        <w:rPr>
          <w:rFonts w:ascii="仿宋" w:hAnsi="仿宋" w:eastAsia="仿宋" w:cs="仿宋"/>
          <w:sz w:val="24"/>
        </w:rPr>
      </w:pPr>
      <w:r>
        <w:rPr>
          <w:rFonts w:hint="eastAsia" w:ascii="仿宋" w:hAnsi="仿宋" w:eastAsia="仿宋" w:cs="仿宋"/>
          <w:sz w:val="24"/>
        </w:rPr>
        <w:t>其中：应收账款平均余额＝（期初应收账款＋期末应收账款）/2。</w:t>
      </w:r>
    </w:p>
    <w:p>
      <w:pPr>
        <w:numPr>
          <w:ilvl w:val="0"/>
          <w:numId w:val="1"/>
        </w:numPr>
        <w:rPr>
          <w:rFonts w:ascii="仿宋" w:hAnsi="仿宋" w:eastAsia="仿宋" w:cs="仿宋"/>
          <w:sz w:val="24"/>
        </w:rPr>
      </w:pPr>
      <w:r>
        <w:rPr>
          <w:rFonts w:hint="eastAsia" w:ascii="仿宋" w:hAnsi="仿宋" w:eastAsia="仿宋" w:cs="仿宋"/>
          <w:sz w:val="24"/>
        </w:rPr>
        <w:t>总资产周转率＝（主营业务收入/平均资产总额）×100% 。</w:t>
      </w:r>
    </w:p>
    <w:p>
      <w:pPr>
        <w:rPr>
          <w:rFonts w:ascii="仿宋" w:hAnsi="仿宋" w:eastAsia="仿宋" w:cs="仿宋"/>
          <w:sz w:val="24"/>
        </w:rPr>
      </w:pPr>
      <w:r>
        <w:rPr>
          <w:rFonts w:ascii="仿宋" w:hAnsi="仿宋" w:eastAsia="仿宋" w:cs="仿宋"/>
          <w:sz w:val="24"/>
        </w:rPr>
        <w:pict>
          <v:shape id="_x0000_s1034" o:spid="_x0000_s1034" o:spt="75" type="#_x0000_t75" style="position:absolute;left:0pt;margin-left:160.95pt;margin-top:-0.7pt;height:44.2pt;width:120.2pt;z-index:251659264;mso-width-relative:page;mso-height-relative:page;" o:ole="t" filled="f" o:preferrelative="t" stroked="f" coordsize="21600,21600">
            <v:path/>
            <v:fill on="f" focussize="0,0"/>
            <v:stroke on="f" joinstyle="miter"/>
            <v:imagedata r:id="rId6" o:title=""/>
            <o:lock v:ext="edit" aspectratio="t"/>
          </v:shape>
          <o:OLEObject Type="Embed" ProgID="Equation.3" ShapeID="_x0000_s1034" DrawAspect="Content" ObjectID="_1468075725" r:id="rId5">
            <o:LockedField>false</o:LockedField>
          </o:OLEObject>
        </w:pict>
      </w:r>
    </w:p>
    <w:p>
      <w:pPr>
        <w:numPr>
          <w:ilvl w:val="0"/>
          <w:numId w:val="1"/>
        </w:numPr>
        <w:rPr>
          <w:rFonts w:ascii="仿宋" w:hAnsi="仿宋" w:eastAsia="仿宋" w:cs="仿宋"/>
          <w:sz w:val="24"/>
        </w:rPr>
      </w:pPr>
      <w:r>
        <w:rPr>
          <w:rFonts w:hint="eastAsia" w:ascii="仿宋" w:hAnsi="仿宋" w:eastAsia="仿宋" w:cs="仿宋"/>
          <w:sz w:val="24"/>
        </w:rPr>
        <w:t>近3年净资产平均增长率=                     。</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11.技术负责人指负责公司全面技术管理工作的人员。该指标为合并计分项，最多不超过3分。</w:t>
      </w:r>
    </w:p>
    <w:p>
      <w:pPr>
        <w:rPr>
          <w:rFonts w:ascii="仿宋" w:hAnsi="仿宋" w:eastAsia="仿宋" w:cs="仿宋"/>
          <w:sz w:val="24"/>
        </w:rPr>
      </w:pPr>
      <w:r>
        <w:rPr>
          <w:rFonts w:hint="eastAsia" w:ascii="仿宋" w:hAnsi="仿宋" w:eastAsia="仿宋" w:cs="仿宋"/>
          <w:sz w:val="24"/>
        </w:rPr>
        <w:t>12.人员素质（1-3）指标中“相应资质标准中最低等级要求”是指最新《建筑业企业资质标准》中对应的三级企业资质标准。</w:t>
      </w:r>
    </w:p>
    <w:p>
      <w:pPr>
        <w:rPr>
          <w:rFonts w:ascii="仿宋" w:hAnsi="仿宋" w:eastAsia="仿宋" w:cs="仿宋"/>
          <w:sz w:val="24"/>
        </w:rPr>
      </w:pPr>
      <w:r>
        <w:rPr>
          <w:rFonts w:hint="eastAsia" w:ascii="仿宋" w:hAnsi="仿宋" w:eastAsia="仿宋" w:cs="仿宋"/>
          <w:sz w:val="24"/>
        </w:rPr>
        <w:t>13.创新能力证明材料应与工程建设领域相关，该指标为合并计分项，最多不超过8分。</w:t>
      </w:r>
    </w:p>
    <w:p>
      <w:pPr>
        <w:rPr>
          <w:rFonts w:ascii="仿宋" w:hAnsi="仿宋" w:eastAsia="仿宋" w:cs="仿宋"/>
          <w:sz w:val="24"/>
        </w:rPr>
      </w:pPr>
      <w:r>
        <w:rPr>
          <w:rFonts w:hint="eastAsia" w:ascii="仿宋" w:hAnsi="仿宋" w:eastAsia="仿宋" w:cs="仿宋"/>
          <w:sz w:val="24"/>
        </w:rPr>
        <w:t>14.三级指标评价得分不超过本级指标分值，二级指标对应的三级指标累计得分不超过该项二级指标总分。</w:t>
      </w:r>
    </w:p>
    <w:p>
      <w:pPr>
        <w:rPr>
          <w:rFonts w:ascii="仿宋" w:hAnsi="仿宋" w:eastAsia="仿宋" w:cs="仿宋"/>
          <w:sz w:val="24"/>
        </w:rPr>
      </w:pPr>
      <w:r>
        <w:rPr>
          <w:rFonts w:hint="eastAsia" w:ascii="仿宋" w:hAnsi="仿宋" w:eastAsia="仿宋" w:cs="仿宋"/>
          <w:sz w:val="24"/>
        </w:rPr>
        <w:t>15.市场行为评分根据市场主体申报的近3年水利建设施工项目，由项目所在地水行政主管部门结合监管情况和组织项目业主单位进行评价完成计分，最终得分通过加权平均计算。</w:t>
      </w: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sectPr>
      <w:footerReference r:id="rId3" w:type="default"/>
      <w:pgSz w:w="11906" w:h="16838"/>
      <w:pgMar w:top="1644" w:right="1531"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A436D6-1D24-40BA-BD4F-26DA94FC87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662CE5E-6DC5-4664-ADF5-E5035FA6FAE8}"/>
  </w:font>
  <w:font w:name="仿宋">
    <w:panose1 w:val="02010609060101010101"/>
    <w:charset w:val="86"/>
    <w:family w:val="modern"/>
    <w:pitch w:val="default"/>
    <w:sig w:usb0="800002BF" w:usb1="38CF7CFA" w:usb2="00000016" w:usb3="00000000" w:csb0="00040001" w:csb1="00000000"/>
    <w:embedRegular r:id="rId3" w:fontKey="{ACEB1F52-6E40-4678-8855-6177B1A22AB1}"/>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embedRegular r:id="rId4" w:fontKey="{D83570BD-0162-4A95-9160-87D3EE452B71}"/>
  </w:font>
  <w:font w:name="方正舒体">
    <w:panose1 w:val="02010601030101010101"/>
    <w:charset w:val="86"/>
    <w:family w:val="auto"/>
    <w:pitch w:val="default"/>
    <w:sig w:usb0="00000003" w:usb1="080E0000" w:usb2="00000000" w:usb3="00000000" w:csb0="00040000" w:csb1="00000000"/>
  </w:font>
  <w:font w:name="Wingdings 2">
    <w:panose1 w:val="05020102010507070707"/>
    <w:charset w:val="02"/>
    <w:family w:val="roman"/>
    <w:pitch w:val="default"/>
    <w:sig w:usb0="00000000" w:usb1="00000000" w:usb2="00000000" w:usb3="00000000" w:csb0="80000000" w:csb1="00000000"/>
    <w:embedRegular r:id="rId5" w:fontKey="{3B15D58D-6195-4A73-B706-04CC51B01E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957841"/>
    </w:sdtPr>
    <w:sdtEndPr>
      <w:rPr>
        <w:sz w:val="24"/>
        <w:szCs w:val="24"/>
      </w:rPr>
    </w:sdtEndPr>
    <w:sdtContent>
      <w:p>
        <w:pPr>
          <w:pStyle w:val="5"/>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F80AE"/>
    <w:multiLevelType w:val="singleLevel"/>
    <w:tmpl w:val="A63F80AE"/>
    <w:lvl w:ilvl="0" w:tentative="0">
      <w:start w:val="1"/>
      <w:numFmt w:val="decimal"/>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301"/>
    <w:rsid w:val="000017D9"/>
    <w:rsid w:val="000064C9"/>
    <w:rsid w:val="000209CF"/>
    <w:rsid w:val="000223F2"/>
    <w:rsid w:val="00027143"/>
    <w:rsid w:val="00035F3B"/>
    <w:rsid w:val="000361E2"/>
    <w:rsid w:val="00043D9C"/>
    <w:rsid w:val="00046FFF"/>
    <w:rsid w:val="000473B8"/>
    <w:rsid w:val="00052925"/>
    <w:rsid w:val="00053759"/>
    <w:rsid w:val="000547EA"/>
    <w:rsid w:val="000675D9"/>
    <w:rsid w:val="00074654"/>
    <w:rsid w:val="00075D5E"/>
    <w:rsid w:val="00087A42"/>
    <w:rsid w:val="000905B3"/>
    <w:rsid w:val="00091278"/>
    <w:rsid w:val="00096C3C"/>
    <w:rsid w:val="00097DEB"/>
    <w:rsid w:val="000A615E"/>
    <w:rsid w:val="000A6B6A"/>
    <w:rsid w:val="000A7A34"/>
    <w:rsid w:val="000A7EFA"/>
    <w:rsid w:val="000B5728"/>
    <w:rsid w:val="000C2D25"/>
    <w:rsid w:val="000C7D76"/>
    <w:rsid w:val="000D18A2"/>
    <w:rsid w:val="000D3AA1"/>
    <w:rsid w:val="000E1EC3"/>
    <w:rsid w:val="000F07A7"/>
    <w:rsid w:val="000F0A2F"/>
    <w:rsid w:val="000F6187"/>
    <w:rsid w:val="00117139"/>
    <w:rsid w:val="00117D35"/>
    <w:rsid w:val="001249C4"/>
    <w:rsid w:val="00125E3F"/>
    <w:rsid w:val="0012798A"/>
    <w:rsid w:val="00132C9F"/>
    <w:rsid w:val="001345CD"/>
    <w:rsid w:val="00140847"/>
    <w:rsid w:val="001450D5"/>
    <w:rsid w:val="00155E33"/>
    <w:rsid w:val="00161671"/>
    <w:rsid w:val="00180560"/>
    <w:rsid w:val="00180E89"/>
    <w:rsid w:val="00184EDD"/>
    <w:rsid w:val="001933DA"/>
    <w:rsid w:val="0019564A"/>
    <w:rsid w:val="001957A1"/>
    <w:rsid w:val="00196DC5"/>
    <w:rsid w:val="00196F04"/>
    <w:rsid w:val="001A202C"/>
    <w:rsid w:val="001A2649"/>
    <w:rsid w:val="001A4992"/>
    <w:rsid w:val="001A5B78"/>
    <w:rsid w:val="001A72C6"/>
    <w:rsid w:val="001B3485"/>
    <w:rsid w:val="001B44DC"/>
    <w:rsid w:val="001C1523"/>
    <w:rsid w:val="001C7859"/>
    <w:rsid w:val="001D2696"/>
    <w:rsid w:val="001D2A8E"/>
    <w:rsid w:val="001D6B41"/>
    <w:rsid w:val="001E0459"/>
    <w:rsid w:val="001E1667"/>
    <w:rsid w:val="001E3A8B"/>
    <w:rsid w:val="001E6D64"/>
    <w:rsid w:val="001E7656"/>
    <w:rsid w:val="001E7F2B"/>
    <w:rsid w:val="001F460E"/>
    <w:rsid w:val="002030FC"/>
    <w:rsid w:val="0020432D"/>
    <w:rsid w:val="00204787"/>
    <w:rsid w:val="00204BEA"/>
    <w:rsid w:val="0020603B"/>
    <w:rsid w:val="00207D3D"/>
    <w:rsid w:val="0021637E"/>
    <w:rsid w:val="0021681D"/>
    <w:rsid w:val="00217ABE"/>
    <w:rsid w:val="00223525"/>
    <w:rsid w:val="00226698"/>
    <w:rsid w:val="00226AED"/>
    <w:rsid w:val="002356CA"/>
    <w:rsid w:val="00236D69"/>
    <w:rsid w:val="00237B48"/>
    <w:rsid w:val="0024361E"/>
    <w:rsid w:val="002471B0"/>
    <w:rsid w:val="00251845"/>
    <w:rsid w:val="00252C0B"/>
    <w:rsid w:val="0025313B"/>
    <w:rsid w:val="0026086B"/>
    <w:rsid w:val="002651E0"/>
    <w:rsid w:val="002711ED"/>
    <w:rsid w:val="002712A1"/>
    <w:rsid w:val="00271BBC"/>
    <w:rsid w:val="002734EF"/>
    <w:rsid w:val="002771B6"/>
    <w:rsid w:val="00287AC7"/>
    <w:rsid w:val="00294725"/>
    <w:rsid w:val="002951E6"/>
    <w:rsid w:val="002A60C7"/>
    <w:rsid w:val="002B3AD9"/>
    <w:rsid w:val="002B5A5A"/>
    <w:rsid w:val="002B6870"/>
    <w:rsid w:val="002B7ADB"/>
    <w:rsid w:val="002C1148"/>
    <w:rsid w:val="002C6581"/>
    <w:rsid w:val="002D4EC4"/>
    <w:rsid w:val="002D5EC9"/>
    <w:rsid w:val="002E3F33"/>
    <w:rsid w:val="002E503F"/>
    <w:rsid w:val="002E608A"/>
    <w:rsid w:val="002F18D5"/>
    <w:rsid w:val="002F73E6"/>
    <w:rsid w:val="00301CE1"/>
    <w:rsid w:val="00305CD5"/>
    <w:rsid w:val="00315040"/>
    <w:rsid w:val="00316868"/>
    <w:rsid w:val="00317EDA"/>
    <w:rsid w:val="003226A4"/>
    <w:rsid w:val="00326730"/>
    <w:rsid w:val="00330032"/>
    <w:rsid w:val="003356C3"/>
    <w:rsid w:val="003446D0"/>
    <w:rsid w:val="00353CD6"/>
    <w:rsid w:val="00356DEF"/>
    <w:rsid w:val="00357E98"/>
    <w:rsid w:val="00383CD6"/>
    <w:rsid w:val="003A76AD"/>
    <w:rsid w:val="003B5F53"/>
    <w:rsid w:val="003B721B"/>
    <w:rsid w:val="003C29FE"/>
    <w:rsid w:val="003C556A"/>
    <w:rsid w:val="003E2B01"/>
    <w:rsid w:val="003E41CC"/>
    <w:rsid w:val="003E71B6"/>
    <w:rsid w:val="003F0F49"/>
    <w:rsid w:val="003F3D41"/>
    <w:rsid w:val="003F7186"/>
    <w:rsid w:val="003F7F83"/>
    <w:rsid w:val="00400208"/>
    <w:rsid w:val="00402489"/>
    <w:rsid w:val="00402AAC"/>
    <w:rsid w:val="004048DD"/>
    <w:rsid w:val="004059AD"/>
    <w:rsid w:val="00405EE3"/>
    <w:rsid w:val="00411513"/>
    <w:rsid w:val="00412874"/>
    <w:rsid w:val="004144A9"/>
    <w:rsid w:val="00415CE9"/>
    <w:rsid w:val="0041718E"/>
    <w:rsid w:val="00423A2F"/>
    <w:rsid w:val="004252A8"/>
    <w:rsid w:val="00430E93"/>
    <w:rsid w:val="00433A36"/>
    <w:rsid w:val="004561BA"/>
    <w:rsid w:val="00462021"/>
    <w:rsid w:val="00462F76"/>
    <w:rsid w:val="00470CE0"/>
    <w:rsid w:val="00471A6C"/>
    <w:rsid w:val="00473465"/>
    <w:rsid w:val="00474C65"/>
    <w:rsid w:val="00474E83"/>
    <w:rsid w:val="004751AE"/>
    <w:rsid w:val="004762AE"/>
    <w:rsid w:val="00483799"/>
    <w:rsid w:val="00485BF5"/>
    <w:rsid w:val="00491683"/>
    <w:rsid w:val="00496BF7"/>
    <w:rsid w:val="004B2079"/>
    <w:rsid w:val="004B4386"/>
    <w:rsid w:val="004C14A6"/>
    <w:rsid w:val="004C3992"/>
    <w:rsid w:val="004D550F"/>
    <w:rsid w:val="004D72AD"/>
    <w:rsid w:val="004D7853"/>
    <w:rsid w:val="004E7A6D"/>
    <w:rsid w:val="004F4A27"/>
    <w:rsid w:val="004F5A11"/>
    <w:rsid w:val="00501A23"/>
    <w:rsid w:val="005028FC"/>
    <w:rsid w:val="00505065"/>
    <w:rsid w:val="00505A6D"/>
    <w:rsid w:val="005076FF"/>
    <w:rsid w:val="005117ED"/>
    <w:rsid w:val="00512F16"/>
    <w:rsid w:val="005131E3"/>
    <w:rsid w:val="00516083"/>
    <w:rsid w:val="00516769"/>
    <w:rsid w:val="00516C25"/>
    <w:rsid w:val="00517CE7"/>
    <w:rsid w:val="005200EA"/>
    <w:rsid w:val="00523CB0"/>
    <w:rsid w:val="005306E7"/>
    <w:rsid w:val="005308CF"/>
    <w:rsid w:val="0053260E"/>
    <w:rsid w:val="005356C7"/>
    <w:rsid w:val="0054003B"/>
    <w:rsid w:val="00546B12"/>
    <w:rsid w:val="0055114F"/>
    <w:rsid w:val="00561209"/>
    <w:rsid w:val="00564795"/>
    <w:rsid w:val="00570444"/>
    <w:rsid w:val="0057362A"/>
    <w:rsid w:val="00573A89"/>
    <w:rsid w:val="00577208"/>
    <w:rsid w:val="0057759A"/>
    <w:rsid w:val="00581D6B"/>
    <w:rsid w:val="005902CB"/>
    <w:rsid w:val="00590A18"/>
    <w:rsid w:val="005948C5"/>
    <w:rsid w:val="00594C80"/>
    <w:rsid w:val="00596454"/>
    <w:rsid w:val="005A0ECB"/>
    <w:rsid w:val="005A2EAE"/>
    <w:rsid w:val="005A43E0"/>
    <w:rsid w:val="005A5A5D"/>
    <w:rsid w:val="005B11DC"/>
    <w:rsid w:val="005B2301"/>
    <w:rsid w:val="005B5C42"/>
    <w:rsid w:val="005B5DF8"/>
    <w:rsid w:val="005B7054"/>
    <w:rsid w:val="005B7E91"/>
    <w:rsid w:val="005C029C"/>
    <w:rsid w:val="005C3277"/>
    <w:rsid w:val="005D137C"/>
    <w:rsid w:val="005D1BD8"/>
    <w:rsid w:val="005D1DB9"/>
    <w:rsid w:val="005D6C96"/>
    <w:rsid w:val="005F28A8"/>
    <w:rsid w:val="005F2EFD"/>
    <w:rsid w:val="005F6337"/>
    <w:rsid w:val="005F703E"/>
    <w:rsid w:val="006041D5"/>
    <w:rsid w:val="006046EA"/>
    <w:rsid w:val="00604BF5"/>
    <w:rsid w:val="006060BC"/>
    <w:rsid w:val="006111E3"/>
    <w:rsid w:val="0061383A"/>
    <w:rsid w:val="00615160"/>
    <w:rsid w:val="006222E0"/>
    <w:rsid w:val="006246D0"/>
    <w:rsid w:val="00626F83"/>
    <w:rsid w:val="0063197B"/>
    <w:rsid w:val="00633335"/>
    <w:rsid w:val="00637C6F"/>
    <w:rsid w:val="00642E9E"/>
    <w:rsid w:val="006509F0"/>
    <w:rsid w:val="00651767"/>
    <w:rsid w:val="00656670"/>
    <w:rsid w:val="00662FF9"/>
    <w:rsid w:val="00665B49"/>
    <w:rsid w:val="0068191F"/>
    <w:rsid w:val="00681DC0"/>
    <w:rsid w:val="006904DA"/>
    <w:rsid w:val="00691A66"/>
    <w:rsid w:val="006926BE"/>
    <w:rsid w:val="006927DC"/>
    <w:rsid w:val="00694AC6"/>
    <w:rsid w:val="00696F51"/>
    <w:rsid w:val="006A0D36"/>
    <w:rsid w:val="006A180A"/>
    <w:rsid w:val="006A35C3"/>
    <w:rsid w:val="006A37E5"/>
    <w:rsid w:val="006A5345"/>
    <w:rsid w:val="006B26D2"/>
    <w:rsid w:val="006B4D24"/>
    <w:rsid w:val="006B73AA"/>
    <w:rsid w:val="006D3B7D"/>
    <w:rsid w:val="006E11B5"/>
    <w:rsid w:val="006E51D6"/>
    <w:rsid w:val="006F2F08"/>
    <w:rsid w:val="006F3A36"/>
    <w:rsid w:val="006F4C74"/>
    <w:rsid w:val="006F68FE"/>
    <w:rsid w:val="00701EE2"/>
    <w:rsid w:val="007133D5"/>
    <w:rsid w:val="0072169E"/>
    <w:rsid w:val="00722825"/>
    <w:rsid w:val="00724BA0"/>
    <w:rsid w:val="00725612"/>
    <w:rsid w:val="00730291"/>
    <w:rsid w:val="007332A7"/>
    <w:rsid w:val="00735543"/>
    <w:rsid w:val="00735764"/>
    <w:rsid w:val="00752C09"/>
    <w:rsid w:val="00753C99"/>
    <w:rsid w:val="00753E6F"/>
    <w:rsid w:val="00755363"/>
    <w:rsid w:val="00761E3F"/>
    <w:rsid w:val="007712C3"/>
    <w:rsid w:val="00773A08"/>
    <w:rsid w:val="00774A72"/>
    <w:rsid w:val="007770E7"/>
    <w:rsid w:val="0078085D"/>
    <w:rsid w:val="00783D1D"/>
    <w:rsid w:val="00784BE6"/>
    <w:rsid w:val="00792540"/>
    <w:rsid w:val="00793A90"/>
    <w:rsid w:val="007A4BEC"/>
    <w:rsid w:val="007A6572"/>
    <w:rsid w:val="007B1820"/>
    <w:rsid w:val="007B292D"/>
    <w:rsid w:val="007B3BC9"/>
    <w:rsid w:val="007C1E63"/>
    <w:rsid w:val="007C6284"/>
    <w:rsid w:val="007D052D"/>
    <w:rsid w:val="007D0DED"/>
    <w:rsid w:val="007D3E83"/>
    <w:rsid w:val="007D462E"/>
    <w:rsid w:val="007E45C8"/>
    <w:rsid w:val="007F42FD"/>
    <w:rsid w:val="007F56D9"/>
    <w:rsid w:val="007F628B"/>
    <w:rsid w:val="0080293F"/>
    <w:rsid w:val="00804E03"/>
    <w:rsid w:val="0080637D"/>
    <w:rsid w:val="00810C65"/>
    <w:rsid w:val="00811B0F"/>
    <w:rsid w:val="00814EB2"/>
    <w:rsid w:val="00815A9A"/>
    <w:rsid w:val="00816064"/>
    <w:rsid w:val="00822D35"/>
    <w:rsid w:val="0082430E"/>
    <w:rsid w:val="008245DD"/>
    <w:rsid w:val="0082735F"/>
    <w:rsid w:val="008366FE"/>
    <w:rsid w:val="00836ADC"/>
    <w:rsid w:val="00836E2B"/>
    <w:rsid w:val="00852495"/>
    <w:rsid w:val="00852C34"/>
    <w:rsid w:val="0086303D"/>
    <w:rsid w:val="0086382C"/>
    <w:rsid w:val="0086756D"/>
    <w:rsid w:val="008706DE"/>
    <w:rsid w:val="00870DBF"/>
    <w:rsid w:val="00873AD6"/>
    <w:rsid w:val="00874438"/>
    <w:rsid w:val="0087597C"/>
    <w:rsid w:val="0087706A"/>
    <w:rsid w:val="00880468"/>
    <w:rsid w:val="0088594D"/>
    <w:rsid w:val="008877AB"/>
    <w:rsid w:val="008938CB"/>
    <w:rsid w:val="00894708"/>
    <w:rsid w:val="00897D9C"/>
    <w:rsid w:val="008A1215"/>
    <w:rsid w:val="008A6C83"/>
    <w:rsid w:val="008B40C8"/>
    <w:rsid w:val="008B5B53"/>
    <w:rsid w:val="008C2ADC"/>
    <w:rsid w:val="008C3BA5"/>
    <w:rsid w:val="008C7B75"/>
    <w:rsid w:val="008D484C"/>
    <w:rsid w:val="008D5FDF"/>
    <w:rsid w:val="008E317F"/>
    <w:rsid w:val="008F2E29"/>
    <w:rsid w:val="0090245C"/>
    <w:rsid w:val="00903111"/>
    <w:rsid w:val="0090375D"/>
    <w:rsid w:val="009103DE"/>
    <w:rsid w:val="00912F2D"/>
    <w:rsid w:val="00913538"/>
    <w:rsid w:val="009143A8"/>
    <w:rsid w:val="00920057"/>
    <w:rsid w:val="0092138F"/>
    <w:rsid w:val="009326FB"/>
    <w:rsid w:val="00933D1D"/>
    <w:rsid w:val="00933FD7"/>
    <w:rsid w:val="00936919"/>
    <w:rsid w:val="009372DD"/>
    <w:rsid w:val="00944D71"/>
    <w:rsid w:val="009450C2"/>
    <w:rsid w:val="00951091"/>
    <w:rsid w:val="00953956"/>
    <w:rsid w:val="0095489F"/>
    <w:rsid w:val="009571E7"/>
    <w:rsid w:val="0096027D"/>
    <w:rsid w:val="009672D3"/>
    <w:rsid w:val="0096737E"/>
    <w:rsid w:val="00972397"/>
    <w:rsid w:val="00980915"/>
    <w:rsid w:val="00985347"/>
    <w:rsid w:val="00991B15"/>
    <w:rsid w:val="0099376E"/>
    <w:rsid w:val="00997B1C"/>
    <w:rsid w:val="009A0201"/>
    <w:rsid w:val="009A3574"/>
    <w:rsid w:val="009A3F84"/>
    <w:rsid w:val="009B17FD"/>
    <w:rsid w:val="009B5702"/>
    <w:rsid w:val="009B6842"/>
    <w:rsid w:val="009C30B2"/>
    <w:rsid w:val="009C414B"/>
    <w:rsid w:val="009D011B"/>
    <w:rsid w:val="009D22F2"/>
    <w:rsid w:val="009D31B0"/>
    <w:rsid w:val="009D6394"/>
    <w:rsid w:val="009E3ED4"/>
    <w:rsid w:val="009E681D"/>
    <w:rsid w:val="009F5647"/>
    <w:rsid w:val="009F57EE"/>
    <w:rsid w:val="009F5A76"/>
    <w:rsid w:val="00A00CA9"/>
    <w:rsid w:val="00A01A26"/>
    <w:rsid w:val="00A21BEB"/>
    <w:rsid w:val="00A22810"/>
    <w:rsid w:val="00A2319E"/>
    <w:rsid w:val="00A245F7"/>
    <w:rsid w:val="00A25102"/>
    <w:rsid w:val="00A25B65"/>
    <w:rsid w:val="00A26F31"/>
    <w:rsid w:val="00A3142F"/>
    <w:rsid w:val="00A41C94"/>
    <w:rsid w:val="00A43585"/>
    <w:rsid w:val="00A5372C"/>
    <w:rsid w:val="00A62C08"/>
    <w:rsid w:val="00A65652"/>
    <w:rsid w:val="00A66DC1"/>
    <w:rsid w:val="00A75FD6"/>
    <w:rsid w:val="00A82E92"/>
    <w:rsid w:val="00A869D3"/>
    <w:rsid w:val="00A87E23"/>
    <w:rsid w:val="00A9542B"/>
    <w:rsid w:val="00A960B2"/>
    <w:rsid w:val="00A97709"/>
    <w:rsid w:val="00AA449E"/>
    <w:rsid w:val="00AA6DA8"/>
    <w:rsid w:val="00AA7691"/>
    <w:rsid w:val="00AB0418"/>
    <w:rsid w:val="00AB2B0E"/>
    <w:rsid w:val="00AB2D98"/>
    <w:rsid w:val="00AB524B"/>
    <w:rsid w:val="00AB776D"/>
    <w:rsid w:val="00AC016C"/>
    <w:rsid w:val="00AC165C"/>
    <w:rsid w:val="00AC34D4"/>
    <w:rsid w:val="00AC39CC"/>
    <w:rsid w:val="00AC45C9"/>
    <w:rsid w:val="00AD084E"/>
    <w:rsid w:val="00AD1481"/>
    <w:rsid w:val="00AD6266"/>
    <w:rsid w:val="00AD7474"/>
    <w:rsid w:val="00AE20C8"/>
    <w:rsid w:val="00AE36E9"/>
    <w:rsid w:val="00AE4EEB"/>
    <w:rsid w:val="00AE5F89"/>
    <w:rsid w:val="00AF1D06"/>
    <w:rsid w:val="00AF3545"/>
    <w:rsid w:val="00AF409A"/>
    <w:rsid w:val="00AF53B5"/>
    <w:rsid w:val="00B04C7D"/>
    <w:rsid w:val="00B125A1"/>
    <w:rsid w:val="00B12D69"/>
    <w:rsid w:val="00B2687B"/>
    <w:rsid w:val="00B279DA"/>
    <w:rsid w:val="00B27A1C"/>
    <w:rsid w:val="00B3538D"/>
    <w:rsid w:val="00B424CA"/>
    <w:rsid w:val="00B43603"/>
    <w:rsid w:val="00B43880"/>
    <w:rsid w:val="00B445AA"/>
    <w:rsid w:val="00B46C0D"/>
    <w:rsid w:val="00B50191"/>
    <w:rsid w:val="00B512C7"/>
    <w:rsid w:val="00B5316E"/>
    <w:rsid w:val="00B553F2"/>
    <w:rsid w:val="00B5586E"/>
    <w:rsid w:val="00B577BB"/>
    <w:rsid w:val="00B60169"/>
    <w:rsid w:val="00B641FF"/>
    <w:rsid w:val="00B71C53"/>
    <w:rsid w:val="00B73042"/>
    <w:rsid w:val="00B76F26"/>
    <w:rsid w:val="00B953BC"/>
    <w:rsid w:val="00BA28A0"/>
    <w:rsid w:val="00BB2E67"/>
    <w:rsid w:val="00BB504E"/>
    <w:rsid w:val="00BC1667"/>
    <w:rsid w:val="00BC6BCC"/>
    <w:rsid w:val="00BC727B"/>
    <w:rsid w:val="00BC727D"/>
    <w:rsid w:val="00BD1A8C"/>
    <w:rsid w:val="00BD767D"/>
    <w:rsid w:val="00BD7FB0"/>
    <w:rsid w:val="00BE3894"/>
    <w:rsid w:val="00BE4C52"/>
    <w:rsid w:val="00BE59D3"/>
    <w:rsid w:val="00BF3D54"/>
    <w:rsid w:val="00BF447D"/>
    <w:rsid w:val="00BF64F7"/>
    <w:rsid w:val="00BF73BD"/>
    <w:rsid w:val="00C06733"/>
    <w:rsid w:val="00C067AC"/>
    <w:rsid w:val="00C11F4B"/>
    <w:rsid w:val="00C25BDC"/>
    <w:rsid w:val="00C31EB0"/>
    <w:rsid w:val="00C36B9E"/>
    <w:rsid w:val="00C401EC"/>
    <w:rsid w:val="00C4196E"/>
    <w:rsid w:val="00C50F05"/>
    <w:rsid w:val="00C56213"/>
    <w:rsid w:val="00C60CD2"/>
    <w:rsid w:val="00C65296"/>
    <w:rsid w:val="00C710B0"/>
    <w:rsid w:val="00C81630"/>
    <w:rsid w:val="00C879AD"/>
    <w:rsid w:val="00C91C79"/>
    <w:rsid w:val="00C930AF"/>
    <w:rsid w:val="00C96925"/>
    <w:rsid w:val="00C97541"/>
    <w:rsid w:val="00CA2115"/>
    <w:rsid w:val="00CB27B2"/>
    <w:rsid w:val="00CB330B"/>
    <w:rsid w:val="00CB565B"/>
    <w:rsid w:val="00CB7777"/>
    <w:rsid w:val="00CC670F"/>
    <w:rsid w:val="00CC759C"/>
    <w:rsid w:val="00CD0B2D"/>
    <w:rsid w:val="00CD750A"/>
    <w:rsid w:val="00CD7966"/>
    <w:rsid w:val="00CE17E2"/>
    <w:rsid w:val="00CE2B63"/>
    <w:rsid w:val="00CE421B"/>
    <w:rsid w:val="00CE4E57"/>
    <w:rsid w:val="00CE4F35"/>
    <w:rsid w:val="00CF08AD"/>
    <w:rsid w:val="00CF2874"/>
    <w:rsid w:val="00CF2BC4"/>
    <w:rsid w:val="00CF5E97"/>
    <w:rsid w:val="00CF7725"/>
    <w:rsid w:val="00CF7821"/>
    <w:rsid w:val="00D01531"/>
    <w:rsid w:val="00D04A7D"/>
    <w:rsid w:val="00D06EEB"/>
    <w:rsid w:val="00D07989"/>
    <w:rsid w:val="00D116E5"/>
    <w:rsid w:val="00D11B1B"/>
    <w:rsid w:val="00D147AF"/>
    <w:rsid w:val="00D17EC6"/>
    <w:rsid w:val="00D17EE8"/>
    <w:rsid w:val="00D268B3"/>
    <w:rsid w:val="00D30917"/>
    <w:rsid w:val="00D33681"/>
    <w:rsid w:val="00D41370"/>
    <w:rsid w:val="00D42F1D"/>
    <w:rsid w:val="00D43AFE"/>
    <w:rsid w:val="00D530A1"/>
    <w:rsid w:val="00D557D7"/>
    <w:rsid w:val="00D62E96"/>
    <w:rsid w:val="00D706B3"/>
    <w:rsid w:val="00D72B23"/>
    <w:rsid w:val="00D76B53"/>
    <w:rsid w:val="00D81834"/>
    <w:rsid w:val="00D82211"/>
    <w:rsid w:val="00D85356"/>
    <w:rsid w:val="00D859EC"/>
    <w:rsid w:val="00D8664B"/>
    <w:rsid w:val="00D87FCB"/>
    <w:rsid w:val="00D916DA"/>
    <w:rsid w:val="00D91CC7"/>
    <w:rsid w:val="00D93149"/>
    <w:rsid w:val="00DA1675"/>
    <w:rsid w:val="00DA18C7"/>
    <w:rsid w:val="00DA4361"/>
    <w:rsid w:val="00DA4C40"/>
    <w:rsid w:val="00DB4F62"/>
    <w:rsid w:val="00DB74AF"/>
    <w:rsid w:val="00DC3E7E"/>
    <w:rsid w:val="00DD0351"/>
    <w:rsid w:val="00DD518F"/>
    <w:rsid w:val="00DD79FE"/>
    <w:rsid w:val="00DE00FC"/>
    <w:rsid w:val="00DE0792"/>
    <w:rsid w:val="00DE2023"/>
    <w:rsid w:val="00DE5521"/>
    <w:rsid w:val="00DF1346"/>
    <w:rsid w:val="00DF2FF0"/>
    <w:rsid w:val="00DF366B"/>
    <w:rsid w:val="00DF62F6"/>
    <w:rsid w:val="00DF7CE9"/>
    <w:rsid w:val="00E07CB9"/>
    <w:rsid w:val="00E206B6"/>
    <w:rsid w:val="00E2339B"/>
    <w:rsid w:val="00E3124F"/>
    <w:rsid w:val="00E33157"/>
    <w:rsid w:val="00E35123"/>
    <w:rsid w:val="00E36213"/>
    <w:rsid w:val="00E539BA"/>
    <w:rsid w:val="00E62126"/>
    <w:rsid w:val="00E64E59"/>
    <w:rsid w:val="00E67BD6"/>
    <w:rsid w:val="00E77120"/>
    <w:rsid w:val="00E84311"/>
    <w:rsid w:val="00E84D16"/>
    <w:rsid w:val="00E967AC"/>
    <w:rsid w:val="00EA2E4D"/>
    <w:rsid w:val="00EA3BB3"/>
    <w:rsid w:val="00EA6ECD"/>
    <w:rsid w:val="00EB0C08"/>
    <w:rsid w:val="00EB187D"/>
    <w:rsid w:val="00EB1B97"/>
    <w:rsid w:val="00EB1F33"/>
    <w:rsid w:val="00EB6BBC"/>
    <w:rsid w:val="00EB76B9"/>
    <w:rsid w:val="00ED2708"/>
    <w:rsid w:val="00ED7178"/>
    <w:rsid w:val="00ED7842"/>
    <w:rsid w:val="00EE181E"/>
    <w:rsid w:val="00EE1AF9"/>
    <w:rsid w:val="00EE35C7"/>
    <w:rsid w:val="00EF2015"/>
    <w:rsid w:val="00EF4367"/>
    <w:rsid w:val="00F00F3E"/>
    <w:rsid w:val="00F011EB"/>
    <w:rsid w:val="00F04C13"/>
    <w:rsid w:val="00F151C1"/>
    <w:rsid w:val="00F161FD"/>
    <w:rsid w:val="00F214B1"/>
    <w:rsid w:val="00F22611"/>
    <w:rsid w:val="00F240A6"/>
    <w:rsid w:val="00F26775"/>
    <w:rsid w:val="00F272F3"/>
    <w:rsid w:val="00F30CB9"/>
    <w:rsid w:val="00F334CF"/>
    <w:rsid w:val="00F36D52"/>
    <w:rsid w:val="00F5257D"/>
    <w:rsid w:val="00F55434"/>
    <w:rsid w:val="00F57F44"/>
    <w:rsid w:val="00F664F5"/>
    <w:rsid w:val="00F67C65"/>
    <w:rsid w:val="00F82C6C"/>
    <w:rsid w:val="00F85460"/>
    <w:rsid w:val="00F902D2"/>
    <w:rsid w:val="00F940CA"/>
    <w:rsid w:val="00F95BAD"/>
    <w:rsid w:val="00F96D2C"/>
    <w:rsid w:val="00F97FAA"/>
    <w:rsid w:val="00FA68DA"/>
    <w:rsid w:val="00FB0896"/>
    <w:rsid w:val="00FB0B7B"/>
    <w:rsid w:val="00FB4168"/>
    <w:rsid w:val="00FB4954"/>
    <w:rsid w:val="00FB4AD5"/>
    <w:rsid w:val="00FC6741"/>
    <w:rsid w:val="00FD2D9B"/>
    <w:rsid w:val="00FD4B97"/>
    <w:rsid w:val="00FD4D27"/>
    <w:rsid w:val="00FD54FC"/>
    <w:rsid w:val="00FD6769"/>
    <w:rsid w:val="00FE1C01"/>
    <w:rsid w:val="00FE358E"/>
    <w:rsid w:val="00FF2428"/>
    <w:rsid w:val="00FF5E6A"/>
    <w:rsid w:val="01D85572"/>
    <w:rsid w:val="02625DC3"/>
    <w:rsid w:val="034547EA"/>
    <w:rsid w:val="035F4284"/>
    <w:rsid w:val="05992A0D"/>
    <w:rsid w:val="08665847"/>
    <w:rsid w:val="08F85211"/>
    <w:rsid w:val="093446A9"/>
    <w:rsid w:val="09A00D3E"/>
    <w:rsid w:val="09CA146A"/>
    <w:rsid w:val="0B091179"/>
    <w:rsid w:val="0B0A29FA"/>
    <w:rsid w:val="0BAB6D4E"/>
    <w:rsid w:val="0DB67A03"/>
    <w:rsid w:val="0F15763E"/>
    <w:rsid w:val="0F2C39AB"/>
    <w:rsid w:val="0FD128CA"/>
    <w:rsid w:val="10906CF7"/>
    <w:rsid w:val="10E94A1A"/>
    <w:rsid w:val="1195298F"/>
    <w:rsid w:val="12947D78"/>
    <w:rsid w:val="12D575C5"/>
    <w:rsid w:val="13287419"/>
    <w:rsid w:val="13EE1F86"/>
    <w:rsid w:val="1718324C"/>
    <w:rsid w:val="1A49102B"/>
    <w:rsid w:val="1B150431"/>
    <w:rsid w:val="1D731563"/>
    <w:rsid w:val="1DD51CFC"/>
    <w:rsid w:val="1E287DC8"/>
    <w:rsid w:val="1EB506AE"/>
    <w:rsid w:val="1EF013F4"/>
    <w:rsid w:val="20107F8F"/>
    <w:rsid w:val="20257D39"/>
    <w:rsid w:val="20664671"/>
    <w:rsid w:val="22B36A82"/>
    <w:rsid w:val="239F6ED1"/>
    <w:rsid w:val="23C703BE"/>
    <w:rsid w:val="24023D15"/>
    <w:rsid w:val="24F10BC8"/>
    <w:rsid w:val="255000B4"/>
    <w:rsid w:val="27506E95"/>
    <w:rsid w:val="276864ED"/>
    <w:rsid w:val="2B711837"/>
    <w:rsid w:val="2B743023"/>
    <w:rsid w:val="2C607675"/>
    <w:rsid w:val="2D9B0CA4"/>
    <w:rsid w:val="2DD746BE"/>
    <w:rsid w:val="2FBD2E32"/>
    <w:rsid w:val="32091E74"/>
    <w:rsid w:val="327967E7"/>
    <w:rsid w:val="33900978"/>
    <w:rsid w:val="34317915"/>
    <w:rsid w:val="344A531E"/>
    <w:rsid w:val="35442E64"/>
    <w:rsid w:val="36774707"/>
    <w:rsid w:val="37D64041"/>
    <w:rsid w:val="384343E8"/>
    <w:rsid w:val="3A2057E7"/>
    <w:rsid w:val="3BC7000D"/>
    <w:rsid w:val="3C891D95"/>
    <w:rsid w:val="3C9D2302"/>
    <w:rsid w:val="3E6134E2"/>
    <w:rsid w:val="3F286BB8"/>
    <w:rsid w:val="40764C0E"/>
    <w:rsid w:val="412E6651"/>
    <w:rsid w:val="41473A34"/>
    <w:rsid w:val="41B66CDD"/>
    <w:rsid w:val="422250F9"/>
    <w:rsid w:val="422337A2"/>
    <w:rsid w:val="42C30392"/>
    <w:rsid w:val="42C66799"/>
    <w:rsid w:val="42F02C24"/>
    <w:rsid w:val="439850A0"/>
    <w:rsid w:val="43AD2D18"/>
    <w:rsid w:val="44E16AF6"/>
    <w:rsid w:val="45793DED"/>
    <w:rsid w:val="459D512C"/>
    <w:rsid w:val="460E7AE0"/>
    <w:rsid w:val="4690039E"/>
    <w:rsid w:val="478F4536"/>
    <w:rsid w:val="47946E15"/>
    <w:rsid w:val="47D5228A"/>
    <w:rsid w:val="48A84E7B"/>
    <w:rsid w:val="48DB2994"/>
    <w:rsid w:val="4A867C5D"/>
    <w:rsid w:val="4AFC15A7"/>
    <w:rsid w:val="4C0512CA"/>
    <w:rsid w:val="4D2510FE"/>
    <w:rsid w:val="4D874F51"/>
    <w:rsid w:val="4E5F2857"/>
    <w:rsid w:val="4ECF4B31"/>
    <w:rsid w:val="4FF2111C"/>
    <w:rsid w:val="5118270A"/>
    <w:rsid w:val="52796AF4"/>
    <w:rsid w:val="52CD5A76"/>
    <w:rsid w:val="54DD4685"/>
    <w:rsid w:val="54EA0934"/>
    <w:rsid w:val="58312CCC"/>
    <w:rsid w:val="587D1F68"/>
    <w:rsid w:val="5AC66740"/>
    <w:rsid w:val="5B0F385A"/>
    <w:rsid w:val="5B5E55E6"/>
    <w:rsid w:val="5BDA5FCF"/>
    <w:rsid w:val="5C0F7BC9"/>
    <w:rsid w:val="5C175AFF"/>
    <w:rsid w:val="5CB62626"/>
    <w:rsid w:val="5CC04A90"/>
    <w:rsid w:val="5E143E2F"/>
    <w:rsid w:val="5E294ED4"/>
    <w:rsid w:val="5F94048B"/>
    <w:rsid w:val="604B29C1"/>
    <w:rsid w:val="608958AA"/>
    <w:rsid w:val="61325E9B"/>
    <w:rsid w:val="6201120B"/>
    <w:rsid w:val="62374E09"/>
    <w:rsid w:val="62FA3ABD"/>
    <w:rsid w:val="63471CB3"/>
    <w:rsid w:val="647D393E"/>
    <w:rsid w:val="649B7C14"/>
    <w:rsid w:val="64A31F4B"/>
    <w:rsid w:val="656F5E85"/>
    <w:rsid w:val="65F07AC4"/>
    <w:rsid w:val="675A3EB3"/>
    <w:rsid w:val="68FA6251"/>
    <w:rsid w:val="69086CDD"/>
    <w:rsid w:val="69344322"/>
    <w:rsid w:val="695262B0"/>
    <w:rsid w:val="695B297B"/>
    <w:rsid w:val="6A4C73A0"/>
    <w:rsid w:val="6BF45B36"/>
    <w:rsid w:val="6CE86328"/>
    <w:rsid w:val="6CF56661"/>
    <w:rsid w:val="6E5C2E39"/>
    <w:rsid w:val="6F0D6487"/>
    <w:rsid w:val="6F370DB2"/>
    <w:rsid w:val="70B74F1F"/>
    <w:rsid w:val="711C4830"/>
    <w:rsid w:val="722D679C"/>
    <w:rsid w:val="75CF192D"/>
    <w:rsid w:val="774E2373"/>
    <w:rsid w:val="77951F89"/>
    <w:rsid w:val="78417D89"/>
    <w:rsid w:val="78734843"/>
    <w:rsid w:val="79AE41AB"/>
    <w:rsid w:val="79F16031"/>
    <w:rsid w:val="7A605A1B"/>
    <w:rsid w:val="7AF969BD"/>
    <w:rsid w:val="7BA742F4"/>
    <w:rsid w:val="7BE56D2C"/>
    <w:rsid w:val="7BF31392"/>
    <w:rsid w:val="7C655FAE"/>
    <w:rsid w:val="7CC73E53"/>
    <w:rsid w:val="7D733E37"/>
    <w:rsid w:val="7DD73DF3"/>
    <w:rsid w:val="7E2E05B3"/>
    <w:rsid w:val="7EB71111"/>
    <w:rsid w:val="7EFC2295"/>
    <w:rsid w:val="7F2368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9"/>
    <w:semiHidden/>
    <w:unhideWhenUsed/>
    <w:qFormat/>
    <w:uiPriority w:val="99"/>
    <w:rPr>
      <w:rFonts w:ascii="宋体"/>
      <w:sz w:val="18"/>
      <w:szCs w:val="18"/>
    </w:rPr>
  </w:style>
  <w:style w:type="paragraph" w:styleId="3">
    <w:name w:val="annotation text"/>
    <w:basedOn w:val="1"/>
    <w:link w:val="15"/>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unhideWhenUsed/>
    <w:qFormat/>
    <w:uiPriority w:val="99"/>
    <w:rPr>
      <w:b/>
      <w:bCs/>
    </w:rPr>
  </w:style>
  <w:style w:type="table" w:styleId="9">
    <w:name w:val="Table Grid"/>
    <w:basedOn w:val="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批注文字 Char"/>
    <w:basedOn w:val="10"/>
    <w:link w:val="3"/>
    <w:qFormat/>
    <w:uiPriority w:val="99"/>
    <w:rPr>
      <w:rFonts w:ascii="Times New Roman" w:hAnsi="Times New Roman" w:eastAsia="宋体" w:cs="Times New Roman"/>
      <w:sz w:val="28"/>
      <w:szCs w:val="24"/>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批注主题 Char"/>
    <w:basedOn w:val="15"/>
    <w:link w:val="7"/>
    <w:semiHidden/>
    <w:qFormat/>
    <w:uiPriority w:val="99"/>
    <w:rPr>
      <w:rFonts w:ascii="Times New Roman" w:hAnsi="Times New Roman" w:eastAsia="宋体" w:cs="Times New Roman"/>
      <w:b/>
      <w:bCs/>
      <w:kern w:val="2"/>
      <w:sz w:val="28"/>
      <w:szCs w:val="24"/>
    </w:rPr>
  </w:style>
  <w:style w:type="paragraph" w:customStyle="1" w:styleId="18">
    <w:name w:val="列出段落2"/>
    <w:basedOn w:val="1"/>
    <w:unhideWhenUsed/>
    <w:qFormat/>
    <w:uiPriority w:val="99"/>
    <w:pPr>
      <w:ind w:firstLine="420" w:firstLineChars="200"/>
    </w:pPr>
  </w:style>
  <w:style w:type="character" w:customStyle="1" w:styleId="19">
    <w:name w:val="文档结构图 Char"/>
    <w:basedOn w:val="10"/>
    <w:link w:val="2"/>
    <w:semiHidden/>
    <w:qFormat/>
    <w:uiPriority w:val="99"/>
    <w:rPr>
      <w:rFonts w:ascii="宋体" w:hAnsi="Times New Roman" w:eastAsia="宋体" w:cs="Times New Roman"/>
      <w:kern w:val="2"/>
      <w:sz w:val="18"/>
      <w:szCs w:val="18"/>
    </w:rPr>
  </w:style>
  <w:style w:type="character" w:customStyle="1" w:styleId="20">
    <w:name w:val="font11"/>
    <w:basedOn w:val="10"/>
    <w:qFormat/>
    <w:uiPriority w:val="0"/>
    <w:rPr>
      <w:rFonts w:hint="eastAsia" w:ascii="仿宋" w:hAnsi="仿宋" w:eastAsia="仿宋" w:cs="仿宋"/>
      <w:color w:val="000000"/>
      <w:sz w:val="22"/>
      <w:szCs w:val="22"/>
      <w:u w:val="none"/>
    </w:rPr>
  </w:style>
  <w:style w:type="character" w:customStyle="1" w:styleId="21">
    <w:name w:val="font01"/>
    <w:basedOn w:val="10"/>
    <w:qFormat/>
    <w:uiPriority w:val="0"/>
    <w:rPr>
      <w:rFonts w:hint="eastAsia" w:ascii="宋体" w:hAnsi="宋体" w:eastAsia="宋体" w:cs="宋体"/>
      <w:color w:val="000000"/>
      <w:sz w:val="22"/>
      <w:szCs w:val="22"/>
      <w:u w:val="none"/>
    </w:rPr>
  </w:style>
  <w:style w:type="character" w:customStyle="1" w:styleId="22">
    <w:name w:val="font41"/>
    <w:basedOn w:val="10"/>
    <w:qFormat/>
    <w:uiPriority w:val="0"/>
    <w:rPr>
      <w:rFonts w:hint="default" w:ascii="仿宋_GB2312" w:eastAsia="仿宋_GB2312" w:cs="仿宋_GB2312"/>
      <w:color w:val="000000"/>
      <w:sz w:val="16"/>
      <w:szCs w:val="16"/>
      <w:u w:val="none"/>
      <w:vertAlign w:val="subscript"/>
    </w:rPr>
  </w:style>
  <w:style w:type="character" w:customStyle="1" w:styleId="23">
    <w:name w:val="font81"/>
    <w:basedOn w:val="10"/>
    <w:qFormat/>
    <w:uiPriority w:val="0"/>
    <w:rPr>
      <w:rFonts w:hint="default" w:ascii="仿宋_GB2312" w:eastAsia="仿宋_GB2312" w:cs="仿宋_GB2312"/>
      <w:color w:val="000000"/>
      <w:sz w:val="22"/>
      <w:szCs w:val="22"/>
      <w:u w:val="none"/>
    </w:rPr>
  </w:style>
  <w:style w:type="character" w:customStyle="1" w:styleId="24">
    <w:name w:val="font101"/>
    <w:basedOn w:val="10"/>
    <w:qFormat/>
    <w:uiPriority w:val="0"/>
    <w:rPr>
      <w:rFonts w:hint="default" w:ascii="仿宋_GB2312" w:eastAsia="仿宋_GB2312" w:cs="仿宋_GB2312"/>
      <w:color w:val="000000"/>
      <w:sz w:val="22"/>
      <w:szCs w:val="22"/>
      <w:u w:val="none"/>
      <w:vertAlign w:val="subscript"/>
    </w:rPr>
  </w:style>
  <w:style w:type="character" w:customStyle="1" w:styleId="25">
    <w:name w:val="font31"/>
    <w:basedOn w:val="10"/>
    <w:qFormat/>
    <w:uiPriority w:val="0"/>
    <w:rPr>
      <w:rFonts w:hint="eastAsia" w:ascii="宋体" w:hAnsi="宋体" w:eastAsia="宋体" w:cs="宋体"/>
      <w:color w:val="000000"/>
      <w:sz w:val="24"/>
      <w:szCs w:val="24"/>
      <w:u w:val="none"/>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91857-D94D-4137-9822-980C8CEEE49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4261</Words>
  <Characters>4606</Characters>
  <Lines>40</Lines>
  <Paragraphs>11</Paragraphs>
  <TotalTime>9</TotalTime>
  <ScaleCrop>false</ScaleCrop>
  <LinksUpToDate>false</LinksUpToDate>
  <CharactersWithSpaces>4897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2019-12-09T09:02:00Z</dcterms:created>
  <dc:creator>mtxx121@outlook.com</dc:creator>
  <cp:lastModifiedBy>小跑</cp:lastModifiedBy>
  <cp:lastPrinted>2022-03-31T01:37:51Z</cp:lastPrinted>
  <dcterms:modified xsi:type="dcterms:W3CDTF">2022-03-31T01:56:15Z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CB2CE90000654F3AA309DA0F97305ACD</vt:lpwstr>
  </property>
</Properties>
</file>